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948B1" w14:textId="77777777" w:rsidR="0053084B" w:rsidRPr="0053084B" w:rsidRDefault="0077365E" w:rsidP="00BA47C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  <w:r>
        <w:rPr>
          <w:noProof/>
          <w:lang w:eastAsia="fr-FR"/>
        </w:rPr>
        <w:t xml:space="preserve">                   </w:t>
      </w:r>
      <w:r w:rsidR="00BA47C8">
        <w:rPr>
          <w:noProof/>
          <w:lang w:eastAsia="fr-FR"/>
        </w:rPr>
        <w:t xml:space="preserve"> </w:t>
      </w:r>
      <w:r w:rsidR="00630C7D">
        <w:rPr>
          <w:noProof/>
          <w:lang w:eastAsia="fr-FR"/>
        </w:rPr>
        <w:t xml:space="preserve">               </w:t>
      </w:r>
    </w:p>
    <w:p w14:paraId="19CDFA01" w14:textId="3133DBDC" w:rsidR="008D1B86" w:rsidRPr="00630C7D" w:rsidRDefault="007E3A31" w:rsidP="00443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/>
          <w:color w:val="808080" w:themeColor="background1" w:themeShade="80"/>
          <w:sz w:val="20"/>
          <w:szCs w:val="20"/>
        </w:rPr>
      </w:pPr>
      <w:r>
        <w:rPr>
          <w:rFonts w:cs="Times New Roman"/>
          <w:b/>
          <w:color w:val="808080" w:themeColor="background1" w:themeShade="80"/>
          <w:sz w:val="20"/>
          <w:szCs w:val="20"/>
        </w:rPr>
        <w:t>Modèle</w:t>
      </w:r>
      <w:r w:rsidR="00443AC2" w:rsidRPr="00630C7D">
        <w:rPr>
          <w:rFonts w:cs="Times New Roman"/>
          <w:b/>
          <w:color w:val="808080" w:themeColor="background1" w:themeShade="80"/>
          <w:sz w:val="20"/>
          <w:szCs w:val="20"/>
        </w:rPr>
        <w:t xml:space="preserve"> de délibération</w:t>
      </w:r>
      <w:r w:rsidR="00D358C0" w:rsidRPr="00630C7D">
        <w:rPr>
          <w:rFonts w:cs="Times New Roman"/>
          <w:b/>
          <w:color w:val="808080" w:themeColor="background1" w:themeShade="80"/>
          <w:sz w:val="20"/>
          <w:szCs w:val="20"/>
        </w:rPr>
        <w:t>-type</w:t>
      </w:r>
      <w:r>
        <w:rPr>
          <w:rFonts w:cs="Times New Roman"/>
          <w:b/>
          <w:color w:val="808080" w:themeColor="background1" w:themeShade="80"/>
          <w:sz w:val="20"/>
          <w:szCs w:val="20"/>
        </w:rPr>
        <w:t xml:space="preserve"> (commune</w:t>
      </w:r>
      <w:r w:rsidR="00284275">
        <w:rPr>
          <w:rFonts w:cs="Times New Roman"/>
          <w:b/>
          <w:color w:val="808080" w:themeColor="background1" w:themeShade="80"/>
          <w:sz w:val="20"/>
          <w:szCs w:val="20"/>
        </w:rPr>
        <w:t xml:space="preserve"> / CC</w:t>
      </w:r>
      <w:r w:rsidR="003521E2">
        <w:rPr>
          <w:rFonts w:cs="Times New Roman"/>
          <w:b/>
          <w:color w:val="808080" w:themeColor="background1" w:themeShade="80"/>
          <w:sz w:val="20"/>
          <w:szCs w:val="20"/>
        </w:rPr>
        <w:t>/autres membres</w:t>
      </w:r>
      <w:r>
        <w:rPr>
          <w:rFonts w:cs="Times New Roman"/>
          <w:b/>
          <w:color w:val="808080" w:themeColor="background1" w:themeShade="80"/>
          <w:sz w:val="20"/>
          <w:szCs w:val="20"/>
        </w:rPr>
        <w:t>)</w:t>
      </w:r>
    </w:p>
    <w:p w14:paraId="0DFCB9DB" w14:textId="77777777" w:rsidR="00D02FF9" w:rsidRPr="0053084B" w:rsidRDefault="00D02FF9" w:rsidP="006A2B0D">
      <w:pPr>
        <w:spacing w:after="0" w:line="240" w:lineRule="auto"/>
        <w:rPr>
          <w:rFonts w:cs="Times New Roman"/>
          <w:sz w:val="20"/>
          <w:szCs w:val="20"/>
        </w:rPr>
      </w:pPr>
    </w:p>
    <w:p w14:paraId="3372B098" w14:textId="5D122AA6" w:rsidR="00707BCE" w:rsidRPr="00630C7D" w:rsidRDefault="00BE3131" w:rsidP="001446ED">
      <w:pPr>
        <w:spacing w:after="0" w:line="240" w:lineRule="auto"/>
        <w:jc w:val="center"/>
        <w:rPr>
          <w:rFonts w:cs="Times New Roman"/>
          <w:b/>
          <w:color w:val="808080" w:themeColor="background1" w:themeShade="80"/>
        </w:rPr>
      </w:pPr>
      <w:r w:rsidRPr="00630C7D">
        <w:rPr>
          <w:rFonts w:cs="Times New Roman"/>
          <w:b/>
          <w:smallCaps/>
          <w:color w:val="808080" w:themeColor="background1" w:themeShade="80"/>
        </w:rPr>
        <w:t>Adhésion au</w:t>
      </w:r>
      <w:r w:rsidR="00443AC2" w:rsidRPr="00630C7D">
        <w:rPr>
          <w:rFonts w:cs="Times New Roman"/>
          <w:b/>
          <w:smallCaps/>
          <w:color w:val="808080" w:themeColor="background1" w:themeShade="80"/>
        </w:rPr>
        <w:t xml:space="preserve"> groupement de commandes </w:t>
      </w:r>
      <w:r w:rsidR="0048077D">
        <w:rPr>
          <w:rFonts w:cs="Times New Roman"/>
          <w:b/>
          <w:smallCaps/>
          <w:color w:val="808080" w:themeColor="background1" w:themeShade="80"/>
        </w:rPr>
        <w:t>porté</w:t>
      </w:r>
      <w:r w:rsidRPr="00F0363C">
        <w:rPr>
          <w:rFonts w:cs="Times New Roman"/>
          <w:b/>
          <w:smallCaps/>
          <w:color w:val="808080" w:themeColor="background1" w:themeShade="80"/>
        </w:rPr>
        <w:t xml:space="preserve"> par</w:t>
      </w:r>
      <w:r w:rsidR="00CD0B91" w:rsidRPr="00F0363C">
        <w:rPr>
          <w:rFonts w:cs="Times New Roman"/>
          <w:b/>
          <w:smallCaps/>
          <w:color w:val="808080" w:themeColor="background1" w:themeShade="80"/>
        </w:rPr>
        <w:t xml:space="preserve"> </w:t>
      </w:r>
      <w:r w:rsidR="0048077D" w:rsidRPr="0048077D">
        <w:rPr>
          <w:rFonts w:cs="Times New Roman"/>
          <w:b/>
          <w:smallCaps/>
          <w:color w:val="808080" w:themeColor="background1" w:themeShade="80"/>
        </w:rPr>
        <w:t>les Syndicats Départementaux d’Energies de l’Ariège (SDE09), de l'Aveyron (SIEDA), du Cantal (SDEC), de la Corrèze (FDEE 19), du Gers (SDEG), de la Haute-Loire (SDE 43), du Lot (TE46), de la Lozère (SDEE), des Hautes-Pyrénées (SDE65</w:t>
      </w:r>
      <w:r w:rsidR="00100B59">
        <w:rPr>
          <w:rFonts w:cs="Times New Roman"/>
          <w:b/>
          <w:smallCaps/>
          <w:color w:val="808080" w:themeColor="background1" w:themeShade="80"/>
        </w:rPr>
        <w:t xml:space="preserve"> </w:t>
      </w:r>
      <w:r w:rsidR="0048077D" w:rsidRPr="0048077D">
        <w:rPr>
          <w:rFonts w:cs="Times New Roman"/>
          <w:b/>
          <w:smallCaps/>
          <w:color w:val="808080" w:themeColor="background1" w:themeShade="80"/>
        </w:rPr>
        <w:t>et du Tarn (SDET)</w:t>
      </w:r>
      <w:r w:rsidR="0048077D">
        <w:t xml:space="preserve"> </w:t>
      </w:r>
      <w:r w:rsidR="00443AC2" w:rsidRPr="00F0363C">
        <w:rPr>
          <w:rFonts w:cs="Times New Roman"/>
          <w:b/>
          <w:smallCaps/>
          <w:color w:val="808080" w:themeColor="background1" w:themeShade="80"/>
        </w:rPr>
        <w:t>pour l’achat de gaz naturel et</w:t>
      </w:r>
      <w:r w:rsidR="00707BCE" w:rsidRPr="00F0363C">
        <w:rPr>
          <w:rFonts w:cs="Times New Roman"/>
          <w:b/>
          <w:smallCaps/>
          <w:color w:val="808080" w:themeColor="background1" w:themeShade="80"/>
        </w:rPr>
        <w:t xml:space="preserve">/ou </w:t>
      </w:r>
      <w:r w:rsidR="00443AC2" w:rsidRPr="00F0363C">
        <w:rPr>
          <w:rFonts w:cs="Times New Roman"/>
          <w:b/>
          <w:smallCaps/>
          <w:color w:val="808080" w:themeColor="background1" w:themeShade="80"/>
        </w:rPr>
        <w:t>d’électricité</w:t>
      </w:r>
      <w:r w:rsidR="00707BCE" w:rsidRPr="00F0363C">
        <w:rPr>
          <w:rFonts w:cs="Times New Roman"/>
          <w:b/>
          <w:smallCaps/>
          <w:color w:val="808080" w:themeColor="background1" w:themeShade="80"/>
        </w:rPr>
        <w:t xml:space="preserve"> et </w:t>
      </w:r>
      <w:r w:rsidRPr="00F0363C">
        <w:rPr>
          <w:rFonts w:cs="Times New Roman"/>
          <w:b/>
          <w:smallCaps/>
          <w:color w:val="808080" w:themeColor="background1" w:themeShade="80"/>
        </w:rPr>
        <w:t xml:space="preserve">de </w:t>
      </w:r>
      <w:r w:rsidR="00707BCE" w:rsidRPr="00F0363C">
        <w:rPr>
          <w:rFonts w:cs="Times New Roman"/>
          <w:b/>
          <w:smallCaps/>
          <w:color w:val="808080" w:themeColor="background1" w:themeShade="80"/>
        </w:rPr>
        <w:t>services en matière d’efficacité énergique.</w:t>
      </w:r>
    </w:p>
    <w:p w14:paraId="51ED8D3C" w14:textId="77777777" w:rsidR="00D642D8" w:rsidRPr="0053084B" w:rsidRDefault="00D642D8" w:rsidP="006519B6">
      <w:pPr>
        <w:spacing w:after="0" w:line="240" w:lineRule="auto"/>
        <w:rPr>
          <w:rFonts w:cs="Times New Roman"/>
          <w:sz w:val="20"/>
          <w:szCs w:val="20"/>
        </w:rPr>
      </w:pPr>
    </w:p>
    <w:p w14:paraId="215024B8" w14:textId="1CFB12B3" w:rsidR="00443AC2" w:rsidRPr="0053084B" w:rsidRDefault="00AC3B94" w:rsidP="00E24BAA">
      <w:pPr>
        <w:spacing w:after="120" w:line="240" w:lineRule="auto"/>
        <w:jc w:val="both"/>
        <w:rPr>
          <w:rFonts w:cs="Times New Roman"/>
          <w:sz w:val="20"/>
          <w:szCs w:val="20"/>
        </w:rPr>
      </w:pPr>
      <w:r w:rsidRPr="0053084B">
        <w:rPr>
          <w:rFonts w:cs="Times New Roman"/>
          <w:sz w:val="20"/>
          <w:szCs w:val="20"/>
        </w:rPr>
        <w:t>Le c</w:t>
      </w:r>
      <w:r w:rsidR="00707BCE" w:rsidRPr="0053084B">
        <w:rPr>
          <w:rFonts w:cs="Times New Roman"/>
          <w:sz w:val="20"/>
          <w:szCs w:val="20"/>
        </w:rPr>
        <w:t xml:space="preserve">onseil </w:t>
      </w:r>
      <w:r w:rsidR="00707BCE" w:rsidRPr="00BF0E73">
        <w:rPr>
          <w:rFonts w:cs="Times New Roman"/>
          <w:i/>
          <w:sz w:val="20"/>
          <w:szCs w:val="20"/>
          <w:highlight w:val="lightGray"/>
        </w:rPr>
        <w:t>[organe délibérant]</w:t>
      </w:r>
    </w:p>
    <w:p w14:paraId="1A9D6C3B" w14:textId="5C2552F2" w:rsidR="00443AC2" w:rsidRPr="0053084B" w:rsidRDefault="00443AC2" w:rsidP="00E24BAA">
      <w:pPr>
        <w:spacing w:after="120" w:line="240" w:lineRule="auto"/>
        <w:jc w:val="both"/>
        <w:rPr>
          <w:rFonts w:cs="Times New Roman"/>
          <w:sz w:val="20"/>
          <w:szCs w:val="20"/>
        </w:rPr>
      </w:pPr>
      <w:r w:rsidRPr="0053084B">
        <w:rPr>
          <w:rFonts w:cs="Times New Roman"/>
          <w:sz w:val="20"/>
          <w:szCs w:val="20"/>
        </w:rPr>
        <w:t xml:space="preserve">Vu le </w:t>
      </w:r>
      <w:r w:rsidR="00630C7D">
        <w:rPr>
          <w:rFonts w:cs="Times New Roman"/>
          <w:sz w:val="20"/>
          <w:szCs w:val="20"/>
        </w:rPr>
        <w:t>C</w:t>
      </w:r>
      <w:r w:rsidRPr="0053084B">
        <w:rPr>
          <w:rFonts w:cs="Times New Roman"/>
          <w:sz w:val="20"/>
          <w:szCs w:val="20"/>
        </w:rPr>
        <w:t>ode de l’Energie</w:t>
      </w:r>
      <w:r w:rsidR="007E3A31">
        <w:rPr>
          <w:rFonts w:cs="Times New Roman"/>
          <w:sz w:val="20"/>
          <w:szCs w:val="20"/>
        </w:rPr>
        <w:t>,</w:t>
      </w:r>
    </w:p>
    <w:p w14:paraId="244DCE8E" w14:textId="6A3775EB" w:rsidR="00361F55" w:rsidRPr="0053084B" w:rsidRDefault="00361F55" w:rsidP="00E24BAA">
      <w:pPr>
        <w:spacing w:after="120" w:line="240" w:lineRule="auto"/>
        <w:jc w:val="both"/>
        <w:rPr>
          <w:rFonts w:cs="Times New Roman"/>
          <w:sz w:val="20"/>
          <w:szCs w:val="20"/>
        </w:rPr>
      </w:pPr>
      <w:r w:rsidRPr="0053084B">
        <w:rPr>
          <w:rFonts w:cs="Times New Roman"/>
          <w:sz w:val="20"/>
          <w:szCs w:val="20"/>
        </w:rPr>
        <w:t xml:space="preserve">Vu le </w:t>
      </w:r>
      <w:r w:rsidR="00630C7D">
        <w:rPr>
          <w:rFonts w:cs="Times New Roman"/>
          <w:sz w:val="20"/>
          <w:szCs w:val="20"/>
        </w:rPr>
        <w:t>C</w:t>
      </w:r>
      <w:r w:rsidR="006D2ACB" w:rsidRPr="0053084B">
        <w:rPr>
          <w:rFonts w:cs="Times New Roman"/>
          <w:sz w:val="20"/>
          <w:szCs w:val="20"/>
        </w:rPr>
        <w:t>ode de</w:t>
      </w:r>
      <w:r w:rsidR="007E3A31">
        <w:rPr>
          <w:rFonts w:cs="Times New Roman"/>
          <w:sz w:val="20"/>
          <w:szCs w:val="20"/>
        </w:rPr>
        <w:t xml:space="preserve"> la commande publique</w:t>
      </w:r>
      <w:r w:rsidRPr="0053084B">
        <w:rPr>
          <w:rFonts w:cs="Times New Roman"/>
          <w:sz w:val="20"/>
          <w:szCs w:val="20"/>
        </w:rPr>
        <w:t>,</w:t>
      </w:r>
    </w:p>
    <w:p w14:paraId="57F9DD20" w14:textId="77777777" w:rsidR="00443AC2" w:rsidRPr="0053084B" w:rsidRDefault="00443AC2" w:rsidP="00E24BAA">
      <w:pPr>
        <w:spacing w:after="120" w:line="240" w:lineRule="auto"/>
        <w:jc w:val="both"/>
        <w:rPr>
          <w:rFonts w:cs="Times New Roman"/>
          <w:sz w:val="20"/>
          <w:szCs w:val="20"/>
        </w:rPr>
      </w:pPr>
      <w:r w:rsidRPr="0053084B">
        <w:rPr>
          <w:rFonts w:cs="Times New Roman"/>
          <w:sz w:val="20"/>
          <w:szCs w:val="20"/>
        </w:rPr>
        <w:t xml:space="preserve">Vu le </w:t>
      </w:r>
      <w:r w:rsidR="00630C7D">
        <w:rPr>
          <w:rFonts w:cs="Times New Roman"/>
          <w:sz w:val="20"/>
          <w:szCs w:val="20"/>
        </w:rPr>
        <w:t>C</w:t>
      </w:r>
      <w:r w:rsidRPr="0053084B">
        <w:rPr>
          <w:rFonts w:cs="Times New Roman"/>
          <w:sz w:val="20"/>
          <w:szCs w:val="20"/>
        </w:rPr>
        <w:t xml:space="preserve">ode </w:t>
      </w:r>
      <w:r w:rsidR="00AC3B94" w:rsidRPr="0053084B">
        <w:rPr>
          <w:rFonts w:cs="Times New Roman"/>
          <w:sz w:val="20"/>
          <w:szCs w:val="20"/>
        </w:rPr>
        <w:t>général des collectivités t</w:t>
      </w:r>
      <w:r w:rsidRPr="0053084B">
        <w:rPr>
          <w:rFonts w:cs="Times New Roman"/>
          <w:sz w:val="20"/>
          <w:szCs w:val="20"/>
        </w:rPr>
        <w:t>erritoriales,</w:t>
      </w:r>
    </w:p>
    <w:p w14:paraId="27A4EFAA" w14:textId="77777777" w:rsidR="00E24BAA" w:rsidRPr="0053084B" w:rsidRDefault="00A41DF9" w:rsidP="00E24BAA">
      <w:pPr>
        <w:spacing w:after="12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Vu la convention constitutive</w:t>
      </w:r>
      <w:r w:rsidR="00E24BAA" w:rsidRPr="0053084B">
        <w:rPr>
          <w:rFonts w:cs="Times New Roman"/>
          <w:sz w:val="20"/>
          <w:szCs w:val="20"/>
        </w:rPr>
        <w:t xml:space="preserve"> joint</w:t>
      </w:r>
      <w:r>
        <w:rPr>
          <w:rFonts w:cs="Times New Roman"/>
          <w:sz w:val="20"/>
          <w:szCs w:val="20"/>
        </w:rPr>
        <w:t>e</w:t>
      </w:r>
      <w:r w:rsidR="00E24BAA" w:rsidRPr="0053084B">
        <w:rPr>
          <w:rFonts w:cs="Times New Roman"/>
          <w:sz w:val="20"/>
          <w:szCs w:val="20"/>
        </w:rPr>
        <w:t xml:space="preserve"> en annexe,</w:t>
      </w:r>
    </w:p>
    <w:p w14:paraId="7D8B1AD4" w14:textId="64715803" w:rsidR="00707BCE" w:rsidRPr="0053084B" w:rsidRDefault="00443AC2" w:rsidP="00E24BAA">
      <w:pPr>
        <w:spacing w:after="120" w:line="240" w:lineRule="auto"/>
        <w:jc w:val="both"/>
        <w:rPr>
          <w:rFonts w:cs="Times New Roman"/>
          <w:sz w:val="20"/>
          <w:szCs w:val="20"/>
        </w:rPr>
      </w:pPr>
      <w:r w:rsidRPr="0053084B">
        <w:rPr>
          <w:rFonts w:cs="Times New Roman"/>
          <w:sz w:val="20"/>
          <w:szCs w:val="20"/>
        </w:rPr>
        <w:t>Considérant que</w:t>
      </w:r>
      <w:r w:rsidR="00EB4BB5" w:rsidRPr="0053084B">
        <w:rPr>
          <w:rFonts w:cs="Times New Roman"/>
          <w:sz w:val="20"/>
          <w:szCs w:val="20"/>
        </w:rPr>
        <w:t xml:space="preserve"> la </w:t>
      </w:r>
      <w:r w:rsidR="00100B59">
        <w:rPr>
          <w:rFonts w:cs="Times New Roman"/>
          <w:sz w:val="20"/>
          <w:szCs w:val="20"/>
        </w:rPr>
        <w:t>XX</w:t>
      </w:r>
      <w:r w:rsidR="00100B59" w:rsidRPr="0053084B">
        <w:rPr>
          <w:rFonts w:cs="Times New Roman"/>
          <w:sz w:val="20"/>
          <w:szCs w:val="20"/>
        </w:rPr>
        <w:t xml:space="preserve"> </w:t>
      </w:r>
      <w:r w:rsidR="00EB4BB5" w:rsidRPr="0053084B">
        <w:rPr>
          <w:rFonts w:cs="Times New Roman"/>
          <w:sz w:val="20"/>
          <w:szCs w:val="20"/>
        </w:rPr>
        <w:t>de</w:t>
      </w:r>
      <w:r w:rsidRPr="0053084B">
        <w:rPr>
          <w:rFonts w:cs="Times New Roman"/>
          <w:sz w:val="20"/>
          <w:szCs w:val="20"/>
        </w:rPr>
        <w:t xml:space="preserve"> </w:t>
      </w:r>
      <w:r w:rsidRPr="00BF0E73">
        <w:rPr>
          <w:rFonts w:cs="Times New Roman"/>
          <w:i/>
          <w:sz w:val="20"/>
          <w:szCs w:val="20"/>
          <w:highlight w:val="lightGray"/>
        </w:rPr>
        <w:t>[</w:t>
      </w:r>
      <w:r w:rsidR="00EB4BB5" w:rsidRPr="00BF0E73">
        <w:rPr>
          <w:rFonts w:cs="Times New Roman"/>
          <w:i/>
          <w:sz w:val="20"/>
          <w:szCs w:val="20"/>
          <w:highlight w:val="lightGray"/>
        </w:rPr>
        <w:t>nom</w:t>
      </w:r>
      <w:r w:rsidRPr="00BF0E73">
        <w:rPr>
          <w:rFonts w:cs="Times New Roman"/>
          <w:i/>
          <w:sz w:val="20"/>
          <w:szCs w:val="20"/>
          <w:highlight w:val="lightGray"/>
        </w:rPr>
        <w:t>]</w:t>
      </w:r>
      <w:r w:rsidRPr="0053084B">
        <w:rPr>
          <w:rFonts w:cs="Times New Roman"/>
          <w:sz w:val="20"/>
          <w:szCs w:val="20"/>
        </w:rPr>
        <w:t xml:space="preserve"> a des besoins en matière</w:t>
      </w:r>
      <w:r w:rsidR="00630C7D">
        <w:rPr>
          <w:rFonts w:cs="Times New Roman"/>
          <w:sz w:val="20"/>
          <w:szCs w:val="20"/>
        </w:rPr>
        <w:t> :</w:t>
      </w:r>
    </w:p>
    <w:p w14:paraId="5C91418E" w14:textId="7F87363A" w:rsidR="00443AC2" w:rsidRPr="00F0363C" w:rsidRDefault="00630C7D" w:rsidP="00D642D8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F0363C">
        <w:rPr>
          <w:rFonts w:cs="Times New Roman"/>
          <w:color w:val="000000" w:themeColor="text1"/>
          <w:sz w:val="20"/>
          <w:szCs w:val="20"/>
        </w:rPr>
        <w:t>D’</w:t>
      </w:r>
      <w:r w:rsidR="00443AC2" w:rsidRPr="00F0363C">
        <w:rPr>
          <w:rFonts w:cs="Times New Roman"/>
          <w:color w:val="000000" w:themeColor="text1"/>
          <w:sz w:val="20"/>
          <w:szCs w:val="20"/>
        </w:rPr>
        <w:t>acheminement</w:t>
      </w:r>
      <w:r w:rsidR="00BE3131" w:rsidRPr="00F0363C">
        <w:rPr>
          <w:rFonts w:cs="Times New Roman"/>
          <w:color w:val="000000" w:themeColor="text1"/>
          <w:sz w:val="20"/>
          <w:szCs w:val="20"/>
        </w:rPr>
        <w:t xml:space="preserve"> et de fourniture d’électricité</w:t>
      </w:r>
      <w:r w:rsidR="007E3A31">
        <w:rPr>
          <w:rFonts w:cs="Times New Roman"/>
          <w:color w:val="000000" w:themeColor="text1"/>
          <w:sz w:val="20"/>
          <w:szCs w:val="20"/>
        </w:rPr>
        <w:t xml:space="preserve"> ou de gaz naturel</w:t>
      </w:r>
      <w:r w:rsidR="00BE3131" w:rsidRPr="00F0363C">
        <w:rPr>
          <w:rFonts w:cs="Times New Roman"/>
          <w:color w:val="000000" w:themeColor="text1"/>
          <w:sz w:val="20"/>
          <w:szCs w:val="20"/>
        </w:rPr>
        <w:t>,</w:t>
      </w:r>
    </w:p>
    <w:p w14:paraId="4B8CDF3E" w14:textId="77777777" w:rsidR="00D642D8" w:rsidRPr="00F0363C" w:rsidRDefault="00630C7D" w:rsidP="00BE3131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F0363C">
        <w:rPr>
          <w:rFonts w:cs="Times New Roman"/>
          <w:color w:val="000000" w:themeColor="text1"/>
          <w:sz w:val="20"/>
          <w:szCs w:val="20"/>
        </w:rPr>
        <w:t>D</w:t>
      </w:r>
      <w:r w:rsidR="00BE3131" w:rsidRPr="00F0363C">
        <w:rPr>
          <w:rFonts w:cs="Times New Roman"/>
          <w:color w:val="000000" w:themeColor="text1"/>
          <w:sz w:val="20"/>
          <w:szCs w:val="20"/>
        </w:rPr>
        <w:t>e services d’efficacité énergétique,</w:t>
      </w:r>
    </w:p>
    <w:p w14:paraId="765D349F" w14:textId="77777777" w:rsidR="00BE3131" w:rsidRPr="0053084B" w:rsidRDefault="00BE3131" w:rsidP="00D642D8">
      <w:pPr>
        <w:pStyle w:val="Paragraphedeliste"/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70B8B590" w14:textId="5DE1A1B3" w:rsidR="00962D68" w:rsidRPr="0053084B" w:rsidRDefault="00CC77AE" w:rsidP="0048077D">
      <w:pPr>
        <w:spacing w:after="0" w:line="240" w:lineRule="auto"/>
        <w:jc w:val="both"/>
        <w:rPr>
          <w:rFonts w:cs="Times New Roman"/>
          <w:strike/>
          <w:color w:val="000000" w:themeColor="text1"/>
          <w:sz w:val="20"/>
          <w:szCs w:val="20"/>
        </w:rPr>
      </w:pPr>
      <w:r w:rsidRPr="0053084B">
        <w:rPr>
          <w:rFonts w:cs="Times New Roman"/>
          <w:color w:val="000000" w:themeColor="text1"/>
          <w:sz w:val="20"/>
          <w:szCs w:val="20"/>
        </w:rPr>
        <w:t xml:space="preserve">Considérant que </w:t>
      </w:r>
      <w:r w:rsidR="00630C7D">
        <w:rPr>
          <w:rFonts w:cs="Times New Roman"/>
          <w:sz w:val="20"/>
          <w:szCs w:val="20"/>
        </w:rPr>
        <w:t xml:space="preserve">le </w:t>
      </w:r>
      <w:r w:rsidR="0048077D" w:rsidRPr="0048077D">
        <w:rPr>
          <w:rFonts w:cs="Times New Roman"/>
          <w:sz w:val="20"/>
          <w:szCs w:val="20"/>
        </w:rPr>
        <w:t>Syndicat Départemental</w:t>
      </w:r>
      <w:r w:rsidR="0048077D">
        <w:rPr>
          <w:rFonts w:cs="Times New Roman"/>
          <w:sz w:val="20"/>
          <w:szCs w:val="20"/>
        </w:rPr>
        <w:t xml:space="preserve"> </w:t>
      </w:r>
      <w:r w:rsidR="0048077D" w:rsidRPr="0048077D">
        <w:rPr>
          <w:rFonts w:cs="Times New Roman"/>
          <w:sz w:val="20"/>
          <w:szCs w:val="20"/>
        </w:rPr>
        <w:t>d'Énergies de l'Ariège</w:t>
      </w:r>
      <w:r w:rsidR="0048077D">
        <w:rPr>
          <w:rFonts w:cs="Times New Roman"/>
          <w:sz w:val="20"/>
          <w:szCs w:val="20"/>
        </w:rPr>
        <w:t xml:space="preserve"> (SDE09), le </w:t>
      </w:r>
      <w:r w:rsidR="00CD0B91">
        <w:rPr>
          <w:rFonts w:cs="Times New Roman"/>
          <w:sz w:val="20"/>
          <w:szCs w:val="20"/>
        </w:rPr>
        <w:t>S</w:t>
      </w:r>
      <w:r w:rsidR="00CD0B91" w:rsidRPr="00CD0B91">
        <w:rPr>
          <w:rFonts w:cs="Times New Roman"/>
          <w:sz w:val="20"/>
          <w:szCs w:val="20"/>
        </w:rPr>
        <w:t xml:space="preserve">yndicat Intercommunal d'Énergies du Département de l'Aveyron (SIEDA), </w:t>
      </w:r>
      <w:r w:rsidR="00F0363C">
        <w:rPr>
          <w:rFonts w:cs="Times New Roman"/>
          <w:sz w:val="20"/>
          <w:szCs w:val="20"/>
        </w:rPr>
        <w:t xml:space="preserve">le Syndicat Départemental d’Energies du Cantal (SDEC), </w:t>
      </w:r>
      <w:r w:rsidR="00F0363C" w:rsidRPr="00CD0B91">
        <w:rPr>
          <w:rFonts w:cs="Times New Roman"/>
          <w:sz w:val="20"/>
          <w:szCs w:val="20"/>
        </w:rPr>
        <w:t xml:space="preserve">la Fédération Départementale d’Electrification et d’Energie de la Corrèze (FDEE 19), le Syndicat Départemental d’Energies du Gers (SDEG), </w:t>
      </w:r>
      <w:r w:rsidR="007E3A31">
        <w:rPr>
          <w:rFonts w:cs="Times New Roman"/>
          <w:sz w:val="20"/>
          <w:szCs w:val="20"/>
        </w:rPr>
        <w:t xml:space="preserve">le </w:t>
      </w:r>
      <w:r w:rsidR="007E3A31" w:rsidRPr="007E3A31">
        <w:rPr>
          <w:rFonts w:cs="Times New Roman"/>
          <w:sz w:val="20"/>
          <w:szCs w:val="20"/>
        </w:rPr>
        <w:t>Syndicat Départemental d'Energies de la Haute-Loire (SDE43</w:t>
      </w:r>
      <w:r w:rsidR="007E3A31">
        <w:rPr>
          <w:rFonts w:cs="Times New Roman"/>
          <w:sz w:val="20"/>
          <w:szCs w:val="20"/>
        </w:rPr>
        <w:t xml:space="preserve">), </w:t>
      </w:r>
      <w:r w:rsidR="00CD0B91" w:rsidRPr="00CD0B91">
        <w:rPr>
          <w:rFonts w:cs="Times New Roman"/>
          <w:sz w:val="20"/>
          <w:szCs w:val="20"/>
        </w:rPr>
        <w:t>la Fédération Départementale d’Energies du Lot (FDEL), le Syndicat Départemental d’Electrification et d’Equipement de la Lozère (SDEE), le Syndicat Départemental d’Energies du Cantal (SDEC)</w:t>
      </w:r>
      <w:r w:rsidR="0048077D">
        <w:rPr>
          <w:rFonts w:cs="Times New Roman"/>
          <w:sz w:val="20"/>
          <w:szCs w:val="20"/>
        </w:rPr>
        <w:t>, le S</w:t>
      </w:r>
      <w:r w:rsidR="0048077D" w:rsidRPr="0048077D">
        <w:rPr>
          <w:rFonts w:cs="Times New Roman"/>
          <w:sz w:val="20"/>
          <w:szCs w:val="20"/>
        </w:rPr>
        <w:t>yndicat Départemental d’Energie des Hautes-Pyrénées (SDE65)</w:t>
      </w:r>
      <w:r w:rsidR="00CD0B91" w:rsidRPr="00CD0B91">
        <w:rPr>
          <w:rFonts w:cs="Times New Roman"/>
          <w:sz w:val="20"/>
          <w:szCs w:val="20"/>
        </w:rPr>
        <w:t xml:space="preserve"> et le Syndicat Départemental d’Energies du Tarn (SDET)</w:t>
      </w:r>
      <w:r w:rsidR="00630C7D">
        <w:rPr>
          <w:rFonts w:cs="Times New Roman"/>
          <w:sz w:val="20"/>
          <w:szCs w:val="20"/>
        </w:rPr>
        <w:t xml:space="preserve"> </w:t>
      </w:r>
      <w:r w:rsidRPr="0053084B">
        <w:rPr>
          <w:rFonts w:cs="Times New Roman"/>
          <w:color w:val="000000" w:themeColor="text1"/>
          <w:sz w:val="20"/>
          <w:szCs w:val="20"/>
        </w:rPr>
        <w:t>ont constitué un groupement de commandes d’achat d’énergies et de services d’e</w:t>
      </w:r>
      <w:r w:rsidR="00630C7D">
        <w:rPr>
          <w:rFonts w:cs="Times New Roman"/>
          <w:color w:val="000000" w:themeColor="text1"/>
          <w:sz w:val="20"/>
          <w:szCs w:val="20"/>
        </w:rPr>
        <w:t>fficacité énergétique dont le SDET</w:t>
      </w:r>
      <w:r w:rsidRPr="0053084B">
        <w:rPr>
          <w:rFonts w:cs="Times New Roman"/>
          <w:color w:val="000000" w:themeColor="text1"/>
          <w:sz w:val="20"/>
          <w:szCs w:val="20"/>
        </w:rPr>
        <w:t xml:space="preserve"> (Syndicat </w:t>
      </w:r>
      <w:r w:rsidR="00630C7D">
        <w:rPr>
          <w:rFonts w:cs="Times New Roman"/>
          <w:color w:val="000000" w:themeColor="text1"/>
          <w:sz w:val="20"/>
          <w:szCs w:val="20"/>
        </w:rPr>
        <w:t>Départemental d’</w:t>
      </w:r>
      <w:r w:rsidRPr="0053084B">
        <w:rPr>
          <w:rFonts w:cs="Times New Roman"/>
          <w:color w:val="000000" w:themeColor="text1"/>
          <w:sz w:val="20"/>
          <w:szCs w:val="20"/>
        </w:rPr>
        <w:t>Energie</w:t>
      </w:r>
      <w:r w:rsidR="00630C7D">
        <w:rPr>
          <w:rFonts w:cs="Times New Roman"/>
          <w:color w:val="000000" w:themeColor="text1"/>
          <w:sz w:val="20"/>
          <w:szCs w:val="20"/>
        </w:rPr>
        <w:t>s du Tarn)</w:t>
      </w:r>
      <w:r w:rsidRPr="0053084B">
        <w:rPr>
          <w:rFonts w:cs="Times New Roman"/>
          <w:color w:val="000000" w:themeColor="text1"/>
          <w:sz w:val="20"/>
          <w:szCs w:val="20"/>
        </w:rPr>
        <w:t xml:space="preserve"> est le coordonnateur</w:t>
      </w:r>
      <w:r w:rsidR="00630C7D" w:rsidRPr="00630C7D">
        <w:rPr>
          <w:rFonts w:cs="Times New Roman"/>
          <w:color w:val="000000" w:themeColor="text1"/>
          <w:sz w:val="20"/>
          <w:szCs w:val="20"/>
        </w:rPr>
        <w:t>,</w:t>
      </w:r>
    </w:p>
    <w:p w14:paraId="791A549D" w14:textId="77777777" w:rsidR="00177B12" w:rsidRPr="0053084B" w:rsidRDefault="00177B12" w:rsidP="00443AC2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022CFC42" w14:textId="3C2288AB" w:rsidR="00CC77AE" w:rsidRPr="0053084B" w:rsidRDefault="00CC77AE" w:rsidP="00443AC2">
      <w:pPr>
        <w:spacing w:after="0" w:line="24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930A63">
        <w:rPr>
          <w:rFonts w:cs="Times New Roman"/>
          <w:color w:val="000000" w:themeColor="text1"/>
          <w:sz w:val="20"/>
          <w:szCs w:val="20"/>
        </w:rPr>
        <w:t xml:space="preserve">Considérant que le </w:t>
      </w:r>
      <w:r w:rsidR="0048077D">
        <w:rPr>
          <w:rFonts w:cs="Times New Roman"/>
          <w:color w:val="000000" w:themeColor="text1"/>
          <w:sz w:val="20"/>
          <w:szCs w:val="20"/>
        </w:rPr>
        <w:t>SDE09 (</w:t>
      </w:r>
      <w:r w:rsidR="0048077D" w:rsidRPr="0048077D">
        <w:rPr>
          <w:rFonts w:cs="Times New Roman"/>
          <w:color w:val="000000" w:themeColor="text1"/>
          <w:sz w:val="20"/>
          <w:szCs w:val="20"/>
        </w:rPr>
        <w:t>Syndicat Départemental d'Énergies de l'Ariège</w:t>
      </w:r>
      <w:r w:rsidR="0048077D">
        <w:rPr>
          <w:rFonts w:cs="Times New Roman"/>
          <w:color w:val="000000" w:themeColor="text1"/>
          <w:sz w:val="20"/>
          <w:szCs w:val="20"/>
        </w:rPr>
        <w:t xml:space="preserve">),  le </w:t>
      </w:r>
      <w:r w:rsidR="00630C7D" w:rsidRPr="00930A63">
        <w:rPr>
          <w:rFonts w:cs="Times New Roman"/>
          <w:color w:val="000000" w:themeColor="text1"/>
          <w:sz w:val="20"/>
          <w:szCs w:val="20"/>
        </w:rPr>
        <w:t>SIEDA</w:t>
      </w:r>
      <w:r w:rsidRPr="00930A63">
        <w:rPr>
          <w:rFonts w:cs="Times New Roman"/>
          <w:color w:val="000000" w:themeColor="text1"/>
          <w:sz w:val="20"/>
          <w:szCs w:val="20"/>
        </w:rPr>
        <w:t xml:space="preserve"> (</w:t>
      </w:r>
      <w:r w:rsidR="00630C7D" w:rsidRPr="00930A63">
        <w:rPr>
          <w:rFonts w:cs="Times New Roman"/>
          <w:color w:val="000000" w:themeColor="text1"/>
          <w:sz w:val="20"/>
          <w:szCs w:val="20"/>
        </w:rPr>
        <w:t xml:space="preserve">Syndicat Intercommunal d'Énergies du Département de l'Aveyron), </w:t>
      </w:r>
      <w:r w:rsidR="00930A63" w:rsidRPr="00930A63">
        <w:rPr>
          <w:rFonts w:cs="Times New Roman"/>
          <w:color w:val="000000" w:themeColor="text1"/>
          <w:sz w:val="20"/>
          <w:szCs w:val="20"/>
        </w:rPr>
        <w:t>le SDEC (</w:t>
      </w:r>
      <w:r w:rsidR="00930A63" w:rsidRPr="00930A63">
        <w:rPr>
          <w:rFonts w:cs="Times New Roman"/>
          <w:sz w:val="20"/>
          <w:szCs w:val="20"/>
        </w:rPr>
        <w:t xml:space="preserve">Syndicat Départemental d’Energies du Cantal), la FDEE 19 (Fédération Départementale d’Electrification et d’Energie de la Corrèze), le SDEG (Syndicat Départemental d’Energies du Gers), </w:t>
      </w:r>
      <w:r w:rsidR="007E3A31">
        <w:rPr>
          <w:rFonts w:cs="Times New Roman"/>
          <w:sz w:val="20"/>
          <w:szCs w:val="20"/>
        </w:rPr>
        <w:t xml:space="preserve">le </w:t>
      </w:r>
      <w:r w:rsidR="007E3A31" w:rsidRPr="007E3A31">
        <w:rPr>
          <w:rFonts w:cs="Times New Roman"/>
          <w:sz w:val="20"/>
          <w:szCs w:val="20"/>
        </w:rPr>
        <w:t>Syndicat Départemental d'Energies de la Haute-Loire (SDE43</w:t>
      </w:r>
      <w:r w:rsidR="007E3A31">
        <w:rPr>
          <w:rFonts w:cs="Times New Roman"/>
          <w:sz w:val="20"/>
          <w:szCs w:val="20"/>
        </w:rPr>
        <w:t xml:space="preserve">), </w:t>
      </w:r>
      <w:r w:rsidR="00630C7D" w:rsidRPr="00930A63">
        <w:rPr>
          <w:rFonts w:cs="Times New Roman"/>
          <w:color w:val="000000" w:themeColor="text1"/>
          <w:sz w:val="20"/>
          <w:szCs w:val="20"/>
        </w:rPr>
        <w:t>la</w:t>
      </w:r>
      <w:r w:rsidRPr="00930A63">
        <w:rPr>
          <w:rFonts w:cs="Times New Roman"/>
          <w:color w:val="000000" w:themeColor="text1"/>
          <w:sz w:val="20"/>
          <w:szCs w:val="20"/>
        </w:rPr>
        <w:t xml:space="preserve"> </w:t>
      </w:r>
      <w:r w:rsidR="00630C7D" w:rsidRPr="00930A63">
        <w:rPr>
          <w:rFonts w:cs="Times New Roman"/>
          <w:color w:val="000000" w:themeColor="text1"/>
          <w:sz w:val="20"/>
          <w:szCs w:val="20"/>
        </w:rPr>
        <w:t>FDEL</w:t>
      </w:r>
      <w:r w:rsidRPr="00930A63">
        <w:rPr>
          <w:rFonts w:cs="Times New Roman"/>
          <w:color w:val="000000" w:themeColor="text1"/>
          <w:sz w:val="20"/>
          <w:szCs w:val="20"/>
        </w:rPr>
        <w:t xml:space="preserve"> (</w:t>
      </w:r>
      <w:r w:rsidR="00630C7D" w:rsidRPr="00930A63">
        <w:rPr>
          <w:rFonts w:cs="Times New Roman"/>
          <w:color w:val="000000" w:themeColor="text1"/>
          <w:sz w:val="20"/>
          <w:szCs w:val="20"/>
        </w:rPr>
        <w:t>Fédération Départementale d’Energies du Lot</w:t>
      </w:r>
      <w:r w:rsidRPr="00930A63">
        <w:rPr>
          <w:rFonts w:cs="Times New Roman"/>
          <w:color w:val="000000" w:themeColor="text1"/>
          <w:sz w:val="20"/>
          <w:szCs w:val="20"/>
        </w:rPr>
        <w:t>)</w:t>
      </w:r>
      <w:r w:rsidR="00630C7D" w:rsidRPr="00930A63">
        <w:rPr>
          <w:rFonts w:cs="Times New Roman"/>
          <w:color w:val="000000" w:themeColor="text1"/>
          <w:sz w:val="20"/>
          <w:szCs w:val="20"/>
        </w:rPr>
        <w:t>, le SDEE (</w:t>
      </w:r>
      <w:r w:rsidR="00630C7D" w:rsidRPr="00930A63">
        <w:rPr>
          <w:rFonts w:cs="Times New Roman"/>
          <w:sz w:val="20"/>
          <w:szCs w:val="20"/>
        </w:rPr>
        <w:t>Syndicat Départemental d’Electrification et d’Equipement de la Lozère)</w:t>
      </w:r>
      <w:r w:rsidRPr="00930A63">
        <w:rPr>
          <w:rFonts w:cs="Times New Roman"/>
          <w:color w:val="000000" w:themeColor="text1"/>
          <w:sz w:val="20"/>
          <w:szCs w:val="20"/>
        </w:rPr>
        <w:t xml:space="preserve"> </w:t>
      </w:r>
      <w:r w:rsidR="0048077D">
        <w:rPr>
          <w:rFonts w:cs="Times New Roman"/>
          <w:color w:val="000000" w:themeColor="text1"/>
          <w:sz w:val="20"/>
          <w:szCs w:val="20"/>
        </w:rPr>
        <w:t>et le SDE65 (</w:t>
      </w:r>
      <w:r w:rsidR="0048077D" w:rsidRPr="0048077D">
        <w:rPr>
          <w:rFonts w:cs="Times New Roman"/>
          <w:color w:val="000000" w:themeColor="text1"/>
          <w:sz w:val="20"/>
          <w:szCs w:val="20"/>
        </w:rPr>
        <w:t>Syndicat Départemental d’Energie des Hautes-Pyrénées</w:t>
      </w:r>
      <w:r w:rsidR="0048077D">
        <w:rPr>
          <w:rFonts w:cs="Times New Roman"/>
          <w:color w:val="000000" w:themeColor="text1"/>
          <w:sz w:val="20"/>
          <w:szCs w:val="20"/>
        </w:rPr>
        <w:t xml:space="preserve">) </w:t>
      </w:r>
      <w:r w:rsidR="00630C7D" w:rsidRPr="00930A63">
        <w:rPr>
          <w:rFonts w:cs="Times New Roman"/>
          <w:color w:val="000000" w:themeColor="text1"/>
          <w:sz w:val="20"/>
          <w:szCs w:val="20"/>
        </w:rPr>
        <w:t xml:space="preserve">et le </w:t>
      </w:r>
      <w:r w:rsidR="00930A63" w:rsidRPr="00930A63">
        <w:rPr>
          <w:rFonts w:cs="Times New Roman"/>
          <w:color w:val="000000" w:themeColor="text1"/>
          <w:sz w:val="20"/>
          <w:szCs w:val="20"/>
        </w:rPr>
        <w:t>SDET (</w:t>
      </w:r>
      <w:r w:rsidR="00630C7D" w:rsidRPr="00930A63">
        <w:rPr>
          <w:rFonts w:cs="Times New Roman"/>
          <w:color w:val="000000" w:themeColor="text1"/>
          <w:sz w:val="20"/>
          <w:szCs w:val="20"/>
        </w:rPr>
        <w:t>Syndicat Départemental d’Energies du Tarn)</w:t>
      </w:r>
      <w:r w:rsidRPr="00930A63">
        <w:rPr>
          <w:rFonts w:cs="Times New Roman"/>
          <w:color w:val="000000" w:themeColor="text1"/>
          <w:sz w:val="20"/>
          <w:szCs w:val="20"/>
        </w:rPr>
        <w:t>, en leur qualité de membres pilotes dudit groupement, seront les interlocuteurs privilégiés des membres du groupement situés sur leurs territoires respectifs,</w:t>
      </w:r>
    </w:p>
    <w:p w14:paraId="12D60EC6" w14:textId="77777777" w:rsidR="00CC77AE" w:rsidRPr="0053084B" w:rsidRDefault="00CC77AE" w:rsidP="00443AC2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39018E82" w14:textId="1EEC45FA" w:rsidR="00177B12" w:rsidRPr="0053084B" w:rsidRDefault="00177B12" w:rsidP="00443AC2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53084B">
        <w:rPr>
          <w:rFonts w:cs="Times New Roman"/>
          <w:sz w:val="20"/>
          <w:szCs w:val="20"/>
        </w:rPr>
        <w:t xml:space="preserve">Considérant que </w:t>
      </w:r>
      <w:r w:rsidR="00EB4BB5" w:rsidRPr="0053084B">
        <w:rPr>
          <w:rFonts w:cs="Times New Roman"/>
          <w:sz w:val="20"/>
          <w:szCs w:val="20"/>
        </w:rPr>
        <w:t xml:space="preserve">la </w:t>
      </w:r>
      <w:r w:rsidR="00100B59">
        <w:rPr>
          <w:rFonts w:cs="Times New Roman"/>
          <w:sz w:val="20"/>
          <w:szCs w:val="20"/>
        </w:rPr>
        <w:t xml:space="preserve">XX </w:t>
      </w:r>
      <w:r w:rsidR="00EB4BB5" w:rsidRPr="0053084B">
        <w:rPr>
          <w:rFonts w:cs="Times New Roman"/>
          <w:sz w:val="20"/>
          <w:szCs w:val="20"/>
        </w:rPr>
        <w:t xml:space="preserve">de </w:t>
      </w:r>
      <w:r w:rsidR="00EB4BB5" w:rsidRPr="00BF0E73">
        <w:rPr>
          <w:rFonts w:cs="Times New Roman"/>
          <w:i/>
          <w:sz w:val="20"/>
          <w:szCs w:val="20"/>
          <w:highlight w:val="lightGray"/>
        </w:rPr>
        <w:t>[nom]</w:t>
      </w:r>
      <w:r w:rsidR="00B01635" w:rsidRPr="0053084B">
        <w:rPr>
          <w:rFonts w:cs="Times New Roman"/>
          <w:sz w:val="20"/>
          <w:szCs w:val="20"/>
        </w:rPr>
        <w:t>, au regard de ses propres be</w:t>
      </w:r>
      <w:r w:rsidR="00024F33" w:rsidRPr="0053084B">
        <w:rPr>
          <w:rFonts w:cs="Times New Roman"/>
          <w:sz w:val="20"/>
          <w:szCs w:val="20"/>
        </w:rPr>
        <w:t>s</w:t>
      </w:r>
      <w:r w:rsidR="00B01635" w:rsidRPr="0053084B">
        <w:rPr>
          <w:rFonts w:cs="Times New Roman"/>
          <w:sz w:val="20"/>
          <w:szCs w:val="20"/>
        </w:rPr>
        <w:t>oins,</w:t>
      </w:r>
      <w:r w:rsidRPr="0053084B">
        <w:rPr>
          <w:rFonts w:cs="Times New Roman"/>
          <w:sz w:val="20"/>
          <w:szCs w:val="20"/>
        </w:rPr>
        <w:t xml:space="preserve"> a un intérêt à adhérer à</w:t>
      </w:r>
      <w:r w:rsidR="002B743C" w:rsidRPr="0053084B">
        <w:rPr>
          <w:rFonts w:cs="Times New Roman"/>
          <w:sz w:val="20"/>
          <w:szCs w:val="20"/>
        </w:rPr>
        <w:t xml:space="preserve"> </w:t>
      </w:r>
      <w:r w:rsidR="00012E29" w:rsidRPr="0053084B">
        <w:rPr>
          <w:rFonts w:cs="Times New Roman"/>
          <w:sz w:val="20"/>
          <w:szCs w:val="20"/>
        </w:rPr>
        <w:t>ce</w:t>
      </w:r>
      <w:r w:rsidR="002B743C" w:rsidRPr="0053084B">
        <w:rPr>
          <w:rFonts w:cs="Times New Roman"/>
          <w:sz w:val="20"/>
          <w:szCs w:val="20"/>
        </w:rPr>
        <w:t xml:space="preserve"> groupement de commandes,</w:t>
      </w:r>
    </w:p>
    <w:p w14:paraId="0BC4F423" w14:textId="77777777" w:rsidR="00B44D93" w:rsidRPr="0053084B" w:rsidRDefault="00B44D93" w:rsidP="00443AC2">
      <w:pPr>
        <w:spacing w:after="0" w:line="240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14:paraId="1DD68D34" w14:textId="2A920792" w:rsidR="00B01635" w:rsidRDefault="00B44D93" w:rsidP="00443AC2">
      <w:pPr>
        <w:spacing w:after="0" w:line="24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53084B">
        <w:rPr>
          <w:rFonts w:cs="Times New Roman"/>
          <w:color w:val="000000" w:themeColor="text1"/>
          <w:sz w:val="20"/>
          <w:szCs w:val="20"/>
        </w:rPr>
        <w:t xml:space="preserve">Etant précisé que la </w:t>
      </w:r>
      <w:r w:rsidR="00284275">
        <w:rPr>
          <w:rFonts w:cs="Times New Roman"/>
          <w:color w:val="000000" w:themeColor="text1"/>
          <w:sz w:val="20"/>
          <w:szCs w:val="20"/>
        </w:rPr>
        <w:t xml:space="preserve">XX de </w:t>
      </w:r>
      <w:r w:rsidR="00284275" w:rsidRPr="00FE37CF">
        <w:rPr>
          <w:rFonts w:cs="Times New Roman"/>
          <w:color w:val="000000" w:themeColor="text1"/>
          <w:sz w:val="20"/>
          <w:szCs w:val="20"/>
          <w:highlight w:val="lightGray"/>
        </w:rPr>
        <w:t>Nom</w:t>
      </w:r>
      <w:r w:rsidR="00284275" w:rsidRPr="0053084B">
        <w:rPr>
          <w:rFonts w:cs="Times New Roman"/>
          <w:color w:val="000000" w:themeColor="text1"/>
          <w:sz w:val="20"/>
          <w:szCs w:val="20"/>
        </w:rPr>
        <w:t xml:space="preserve"> </w:t>
      </w:r>
      <w:r w:rsidRPr="0053084B">
        <w:rPr>
          <w:rFonts w:cs="Times New Roman"/>
          <w:color w:val="000000" w:themeColor="text1"/>
          <w:sz w:val="20"/>
          <w:szCs w:val="20"/>
        </w:rPr>
        <w:t xml:space="preserve">sera </w:t>
      </w:r>
      <w:r w:rsidR="00F56BD5" w:rsidRPr="0053084B">
        <w:rPr>
          <w:rFonts w:cs="Times New Roman"/>
          <w:color w:val="000000" w:themeColor="text1"/>
          <w:sz w:val="20"/>
          <w:szCs w:val="20"/>
        </w:rPr>
        <w:t xml:space="preserve">systématiquement </w:t>
      </w:r>
      <w:r w:rsidRPr="0053084B">
        <w:rPr>
          <w:rFonts w:cs="Times New Roman"/>
          <w:color w:val="000000" w:themeColor="text1"/>
          <w:sz w:val="20"/>
          <w:szCs w:val="20"/>
        </w:rPr>
        <w:t>amenée à confirmer s</w:t>
      </w:r>
      <w:r w:rsidR="0048077D">
        <w:rPr>
          <w:rFonts w:cs="Times New Roman"/>
          <w:color w:val="000000" w:themeColor="text1"/>
          <w:sz w:val="20"/>
          <w:szCs w:val="20"/>
        </w:rPr>
        <w:t>on engagement</w:t>
      </w:r>
      <w:r w:rsidR="00A9761D" w:rsidRPr="0053084B">
        <w:rPr>
          <w:rFonts w:cs="Times New Roman"/>
          <w:color w:val="000000" w:themeColor="text1"/>
          <w:sz w:val="20"/>
          <w:szCs w:val="20"/>
        </w:rPr>
        <w:t xml:space="preserve"> </w:t>
      </w:r>
      <w:r w:rsidRPr="0053084B">
        <w:rPr>
          <w:rFonts w:cs="Times New Roman"/>
          <w:color w:val="000000" w:themeColor="text1"/>
          <w:sz w:val="20"/>
          <w:szCs w:val="20"/>
        </w:rPr>
        <w:t xml:space="preserve">à l’occasion </w:t>
      </w:r>
      <w:r w:rsidR="00F56BD5" w:rsidRPr="0053084B">
        <w:rPr>
          <w:rFonts w:cs="Times New Roman"/>
          <w:color w:val="000000" w:themeColor="text1"/>
          <w:sz w:val="20"/>
          <w:szCs w:val="20"/>
        </w:rPr>
        <w:t xml:space="preserve">du lancement </w:t>
      </w:r>
      <w:r w:rsidRPr="0053084B">
        <w:rPr>
          <w:rFonts w:cs="Times New Roman"/>
          <w:color w:val="000000" w:themeColor="text1"/>
          <w:sz w:val="20"/>
          <w:szCs w:val="20"/>
        </w:rPr>
        <w:t>de chaque marché</w:t>
      </w:r>
      <w:r w:rsidR="006519B6" w:rsidRPr="0053084B">
        <w:rPr>
          <w:rFonts w:cs="Times New Roman"/>
          <w:color w:val="000000" w:themeColor="text1"/>
          <w:sz w:val="20"/>
          <w:szCs w:val="20"/>
        </w:rPr>
        <w:t xml:space="preserve"> </w:t>
      </w:r>
      <w:r w:rsidR="00F56BD5" w:rsidRPr="0053084B">
        <w:rPr>
          <w:rFonts w:cs="Times New Roman"/>
          <w:color w:val="000000" w:themeColor="text1"/>
          <w:sz w:val="20"/>
          <w:szCs w:val="20"/>
        </w:rPr>
        <w:t xml:space="preserve">d’achat de </w:t>
      </w:r>
      <w:r w:rsidR="006519B6" w:rsidRPr="0053084B">
        <w:rPr>
          <w:rFonts w:cs="Times New Roman"/>
          <w:color w:val="000000" w:themeColor="text1"/>
          <w:sz w:val="20"/>
          <w:szCs w:val="20"/>
        </w:rPr>
        <w:t xml:space="preserve">gaz </w:t>
      </w:r>
      <w:r w:rsidR="00F56BD5" w:rsidRPr="0053084B">
        <w:rPr>
          <w:rFonts w:cs="Times New Roman"/>
          <w:color w:val="000000" w:themeColor="text1"/>
          <w:sz w:val="20"/>
          <w:szCs w:val="20"/>
        </w:rPr>
        <w:t xml:space="preserve">naturel </w:t>
      </w:r>
      <w:r w:rsidR="006519B6" w:rsidRPr="0053084B">
        <w:rPr>
          <w:rFonts w:cs="Times New Roman"/>
          <w:color w:val="000000" w:themeColor="text1"/>
          <w:sz w:val="20"/>
          <w:szCs w:val="20"/>
        </w:rPr>
        <w:t xml:space="preserve">et/ou </w:t>
      </w:r>
      <w:r w:rsidR="00F56BD5" w:rsidRPr="0053084B">
        <w:rPr>
          <w:rFonts w:cs="Times New Roman"/>
          <w:color w:val="000000" w:themeColor="text1"/>
          <w:sz w:val="20"/>
          <w:szCs w:val="20"/>
        </w:rPr>
        <w:t>d’</w:t>
      </w:r>
      <w:r w:rsidR="006519B6" w:rsidRPr="0053084B">
        <w:rPr>
          <w:rFonts w:cs="Times New Roman"/>
          <w:color w:val="000000" w:themeColor="text1"/>
          <w:sz w:val="20"/>
          <w:szCs w:val="20"/>
        </w:rPr>
        <w:t>électricité</w:t>
      </w:r>
      <w:r w:rsidR="00EB4BB5" w:rsidRPr="0053084B">
        <w:rPr>
          <w:rFonts w:cs="Times New Roman"/>
          <w:color w:val="000000" w:themeColor="text1"/>
          <w:sz w:val="20"/>
          <w:szCs w:val="20"/>
        </w:rPr>
        <w:t xml:space="preserve"> pour ses différents points de livraison d’énergie</w:t>
      </w:r>
      <w:r w:rsidR="003521E2">
        <w:rPr>
          <w:rFonts w:cs="Times New Roman"/>
          <w:color w:val="000000" w:themeColor="text1"/>
          <w:sz w:val="20"/>
          <w:szCs w:val="20"/>
        </w:rPr>
        <w:t>,</w:t>
      </w:r>
    </w:p>
    <w:p w14:paraId="3F39468E" w14:textId="77777777" w:rsidR="003521E2" w:rsidRDefault="003521E2" w:rsidP="00443AC2">
      <w:pPr>
        <w:spacing w:after="0" w:line="240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14:paraId="7B4EDEBD" w14:textId="26317469" w:rsidR="003521E2" w:rsidRPr="005A5A26" w:rsidRDefault="003521E2" w:rsidP="00443AC2">
      <w:pPr>
        <w:spacing w:after="0" w:line="24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5A5A26">
        <w:rPr>
          <w:rFonts w:cs="Times New Roman"/>
          <w:color w:val="000000" w:themeColor="text1"/>
          <w:sz w:val="20"/>
          <w:szCs w:val="20"/>
        </w:rPr>
        <w:t xml:space="preserve">Etant précisé que le SDE65 propose l’accès au groupement de </w:t>
      </w:r>
      <w:r w:rsidR="006131A1" w:rsidRPr="005A5A26">
        <w:rPr>
          <w:rFonts w:cs="Times New Roman"/>
          <w:color w:val="000000" w:themeColor="text1"/>
          <w:sz w:val="20"/>
          <w:szCs w:val="20"/>
        </w:rPr>
        <w:t>commandes :</w:t>
      </w:r>
    </w:p>
    <w:p w14:paraId="161E5751" w14:textId="524B9844" w:rsidR="003521E2" w:rsidRPr="005A5A26" w:rsidRDefault="003521E2" w:rsidP="003521E2">
      <w:pPr>
        <w:spacing w:after="0" w:line="240" w:lineRule="auto"/>
        <w:ind w:firstLine="708"/>
        <w:jc w:val="both"/>
        <w:rPr>
          <w:rFonts w:cs="Times New Roman"/>
          <w:color w:val="000000" w:themeColor="text1"/>
          <w:sz w:val="20"/>
          <w:szCs w:val="20"/>
        </w:rPr>
      </w:pPr>
      <w:r w:rsidRPr="005A5A26">
        <w:rPr>
          <w:rFonts w:cs="Times New Roman"/>
          <w:color w:val="000000" w:themeColor="text1"/>
          <w:sz w:val="20"/>
          <w:szCs w:val="20"/>
        </w:rPr>
        <w:t>-</w:t>
      </w:r>
      <w:r w:rsidR="006131A1" w:rsidRPr="005A5A26">
        <w:rPr>
          <w:rFonts w:cs="Times New Roman"/>
          <w:color w:val="000000" w:themeColor="text1"/>
          <w:sz w:val="20"/>
          <w:szCs w:val="20"/>
        </w:rPr>
        <w:t xml:space="preserve"> </w:t>
      </w:r>
      <w:r w:rsidRPr="005A5A26">
        <w:rPr>
          <w:rFonts w:cs="Times New Roman"/>
          <w:color w:val="000000" w:themeColor="text1"/>
          <w:sz w:val="20"/>
          <w:szCs w:val="20"/>
        </w:rPr>
        <w:t>Aux communes membres du SDE 65, à titre gracieux</w:t>
      </w:r>
    </w:p>
    <w:p w14:paraId="716E68A1" w14:textId="1D3B19F4" w:rsidR="003521E2" w:rsidRPr="005A5A26" w:rsidRDefault="003521E2" w:rsidP="003521E2">
      <w:pPr>
        <w:spacing w:after="0" w:line="240" w:lineRule="auto"/>
        <w:ind w:firstLine="708"/>
        <w:jc w:val="both"/>
        <w:rPr>
          <w:rFonts w:cs="Times New Roman"/>
          <w:color w:val="000000" w:themeColor="text1"/>
          <w:sz w:val="20"/>
          <w:szCs w:val="20"/>
        </w:rPr>
      </w:pPr>
      <w:r w:rsidRPr="005A5A26">
        <w:rPr>
          <w:rFonts w:cs="Times New Roman"/>
          <w:color w:val="000000" w:themeColor="text1"/>
          <w:sz w:val="20"/>
          <w:szCs w:val="20"/>
        </w:rPr>
        <w:t>- Aux communautés de communes, suivant un forfait annuel d’un montant de 300 €</w:t>
      </w:r>
    </w:p>
    <w:p w14:paraId="7F5F64F4" w14:textId="28116F9E" w:rsidR="003521E2" w:rsidRPr="005A5A26" w:rsidRDefault="003521E2" w:rsidP="003521E2">
      <w:pPr>
        <w:spacing w:after="0" w:line="240" w:lineRule="auto"/>
        <w:ind w:firstLine="708"/>
        <w:jc w:val="both"/>
        <w:rPr>
          <w:rFonts w:cs="Times New Roman"/>
          <w:color w:val="000000" w:themeColor="text1"/>
          <w:sz w:val="20"/>
          <w:szCs w:val="20"/>
        </w:rPr>
      </w:pPr>
      <w:r w:rsidRPr="005A5A26">
        <w:rPr>
          <w:rFonts w:cs="Times New Roman"/>
          <w:color w:val="000000" w:themeColor="text1"/>
          <w:sz w:val="20"/>
          <w:szCs w:val="20"/>
        </w:rPr>
        <w:t>- A la communauté d’agglomération TLP, suivant un forfait annuel d’un montant de 3 000 €</w:t>
      </w:r>
    </w:p>
    <w:p w14:paraId="3FF3C542" w14:textId="3D977B64" w:rsidR="003521E2" w:rsidRPr="005A5A26" w:rsidRDefault="003521E2" w:rsidP="003521E2">
      <w:pPr>
        <w:spacing w:after="0" w:line="240" w:lineRule="auto"/>
        <w:ind w:firstLine="708"/>
        <w:jc w:val="both"/>
        <w:rPr>
          <w:rFonts w:cs="Times New Roman"/>
          <w:color w:val="000000" w:themeColor="text1"/>
          <w:sz w:val="20"/>
          <w:szCs w:val="20"/>
        </w:rPr>
      </w:pPr>
      <w:r w:rsidRPr="005A5A26">
        <w:rPr>
          <w:rFonts w:cs="Times New Roman"/>
          <w:color w:val="000000" w:themeColor="text1"/>
          <w:sz w:val="20"/>
          <w:szCs w:val="20"/>
        </w:rPr>
        <w:t>- Aux personnes morales de droit public, non adhérentes au SDE65, suivant une contribution annuelle qui sera calculée sur la base de leur consommation annuelle de référence (CAR)</w:t>
      </w:r>
      <w:r w:rsidR="006131A1" w:rsidRPr="005A5A26">
        <w:rPr>
          <w:rFonts w:cs="Times New Roman"/>
          <w:color w:val="000000" w:themeColor="text1"/>
          <w:sz w:val="20"/>
          <w:szCs w:val="20"/>
        </w:rPr>
        <w:t>,</w:t>
      </w:r>
    </w:p>
    <w:p w14:paraId="4AF3B6FE" w14:textId="77777777" w:rsidR="006519B6" w:rsidRPr="005A5A26" w:rsidRDefault="006519B6" w:rsidP="00443AC2">
      <w:pPr>
        <w:spacing w:after="0" w:line="240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14:paraId="02C00379" w14:textId="21CF3507" w:rsidR="001B4163" w:rsidRPr="005A5A26" w:rsidRDefault="00ED4C05" w:rsidP="00443AC2">
      <w:pPr>
        <w:spacing w:after="0" w:line="24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5A5A26">
        <w:rPr>
          <w:rFonts w:cs="Times New Roman"/>
          <w:color w:val="000000" w:themeColor="text1"/>
          <w:sz w:val="20"/>
          <w:szCs w:val="20"/>
        </w:rPr>
        <w:t>Au vu de ces éléments et s</w:t>
      </w:r>
      <w:r w:rsidR="00B01635" w:rsidRPr="005A5A26">
        <w:rPr>
          <w:rFonts w:cs="Times New Roman"/>
          <w:color w:val="000000" w:themeColor="text1"/>
          <w:sz w:val="20"/>
          <w:szCs w:val="20"/>
        </w:rPr>
        <w:t xml:space="preserve">ur proposition de </w:t>
      </w:r>
      <w:r w:rsidR="00AD6FE6" w:rsidRPr="005A5A26">
        <w:rPr>
          <w:rFonts w:cs="Times New Roman"/>
          <w:color w:val="000000" w:themeColor="text1"/>
          <w:sz w:val="20"/>
          <w:szCs w:val="20"/>
        </w:rPr>
        <w:t xml:space="preserve">Madame / </w:t>
      </w:r>
      <w:r w:rsidR="00B01635" w:rsidRPr="005A5A26">
        <w:rPr>
          <w:rFonts w:cs="Times New Roman"/>
          <w:color w:val="000000" w:themeColor="text1"/>
          <w:sz w:val="20"/>
          <w:szCs w:val="20"/>
        </w:rPr>
        <w:t xml:space="preserve">Monsieur le </w:t>
      </w:r>
      <w:r w:rsidR="00FE37CF" w:rsidRPr="005A5A26">
        <w:rPr>
          <w:rFonts w:cs="Times New Roman"/>
          <w:color w:val="000000" w:themeColor="text1"/>
          <w:sz w:val="20"/>
          <w:szCs w:val="20"/>
        </w:rPr>
        <w:t>XX</w:t>
      </w:r>
      <w:r w:rsidR="001B4163" w:rsidRPr="005A5A26">
        <w:rPr>
          <w:rFonts w:cs="Times New Roman"/>
          <w:color w:val="000000" w:themeColor="text1"/>
          <w:sz w:val="20"/>
          <w:szCs w:val="20"/>
        </w:rPr>
        <w:t xml:space="preserve">, </w:t>
      </w:r>
      <w:r w:rsidR="00E24BAA" w:rsidRPr="005A5A26">
        <w:rPr>
          <w:rFonts w:cs="Times New Roman"/>
          <w:color w:val="000000" w:themeColor="text1"/>
          <w:sz w:val="20"/>
          <w:szCs w:val="20"/>
        </w:rPr>
        <w:t xml:space="preserve">le conseil </w:t>
      </w:r>
      <w:r w:rsidR="00FE37CF" w:rsidRPr="005A5A26">
        <w:rPr>
          <w:rFonts w:cs="Times New Roman"/>
          <w:color w:val="000000" w:themeColor="text1"/>
          <w:sz w:val="20"/>
          <w:szCs w:val="20"/>
        </w:rPr>
        <w:t>XX</w:t>
      </w:r>
      <w:r w:rsidRPr="005A5A26">
        <w:rPr>
          <w:rFonts w:cs="Times New Roman"/>
          <w:color w:val="000000" w:themeColor="text1"/>
          <w:sz w:val="20"/>
          <w:szCs w:val="20"/>
        </w:rPr>
        <w:t xml:space="preserve"> </w:t>
      </w:r>
      <w:r w:rsidR="001B4163" w:rsidRPr="005A5A26">
        <w:rPr>
          <w:rFonts w:cs="Times New Roman"/>
          <w:color w:val="000000" w:themeColor="text1"/>
          <w:sz w:val="20"/>
          <w:szCs w:val="20"/>
        </w:rPr>
        <w:t>:</w:t>
      </w:r>
    </w:p>
    <w:p w14:paraId="1B51DA3A" w14:textId="77777777" w:rsidR="001B4163" w:rsidRPr="005A5A26" w:rsidRDefault="001B4163" w:rsidP="00443AC2">
      <w:pPr>
        <w:spacing w:after="0" w:line="240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14:paraId="2E2DAF6D" w14:textId="6F44994B" w:rsidR="00E24BAA" w:rsidRPr="005A5A26" w:rsidRDefault="001B4163" w:rsidP="00EB4BB5">
      <w:pPr>
        <w:pStyle w:val="Paragraphedeliste"/>
        <w:numPr>
          <w:ilvl w:val="0"/>
          <w:numId w:val="4"/>
        </w:numPr>
        <w:spacing w:after="0" w:line="240" w:lineRule="auto"/>
        <w:contextualSpacing w:val="0"/>
        <w:jc w:val="both"/>
        <w:rPr>
          <w:rFonts w:cs="Times New Roman"/>
          <w:color w:val="000000" w:themeColor="text1"/>
          <w:sz w:val="20"/>
          <w:szCs w:val="20"/>
        </w:rPr>
      </w:pPr>
      <w:r w:rsidRPr="005A5A26">
        <w:rPr>
          <w:rFonts w:cs="Times New Roman"/>
          <w:color w:val="000000" w:themeColor="text1"/>
          <w:sz w:val="20"/>
          <w:szCs w:val="20"/>
        </w:rPr>
        <w:t xml:space="preserve">Décide de l’adhésion </w:t>
      </w:r>
      <w:r w:rsidR="00EB4BB5" w:rsidRPr="005A5A26">
        <w:rPr>
          <w:rFonts w:cs="Times New Roman"/>
          <w:color w:val="000000" w:themeColor="text1"/>
          <w:sz w:val="20"/>
          <w:szCs w:val="20"/>
        </w:rPr>
        <w:t xml:space="preserve">de la </w:t>
      </w:r>
      <w:r w:rsidR="00100B59" w:rsidRPr="005A5A26">
        <w:rPr>
          <w:rFonts w:cs="Times New Roman"/>
          <w:color w:val="000000" w:themeColor="text1"/>
          <w:sz w:val="20"/>
          <w:szCs w:val="20"/>
        </w:rPr>
        <w:t xml:space="preserve">XX </w:t>
      </w:r>
      <w:r w:rsidR="00EB4BB5" w:rsidRPr="005A5A26">
        <w:rPr>
          <w:rFonts w:cs="Times New Roman"/>
          <w:color w:val="000000" w:themeColor="text1"/>
          <w:sz w:val="20"/>
          <w:szCs w:val="20"/>
        </w:rPr>
        <w:t xml:space="preserve">de </w:t>
      </w:r>
      <w:r w:rsidR="00EB4BB5" w:rsidRPr="005A5A26">
        <w:rPr>
          <w:rFonts w:cs="Times New Roman"/>
          <w:i/>
          <w:color w:val="000000" w:themeColor="text1"/>
          <w:sz w:val="20"/>
          <w:szCs w:val="20"/>
        </w:rPr>
        <w:t>[nom]</w:t>
      </w:r>
      <w:r w:rsidR="00EB4BB5" w:rsidRPr="005A5A26">
        <w:rPr>
          <w:rFonts w:cs="Times New Roman"/>
          <w:color w:val="000000" w:themeColor="text1"/>
          <w:sz w:val="20"/>
          <w:szCs w:val="20"/>
        </w:rPr>
        <w:t xml:space="preserve"> au groupement de commande</w:t>
      </w:r>
      <w:r w:rsidR="00F56BD5" w:rsidRPr="005A5A26">
        <w:rPr>
          <w:rFonts w:cs="Times New Roman"/>
          <w:color w:val="000000" w:themeColor="text1"/>
          <w:sz w:val="20"/>
          <w:szCs w:val="20"/>
        </w:rPr>
        <w:t>s</w:t>
      </w:r>
      <w:r w:rsidR="00EB4BB5" w:rsidRPr="005A5A26">
        <w:rPr>
          <w:rFonts w:cs="Times New Roman"/>
          <w:color w:val="000000" w:themeColor="text1"/>
          <w:sz w:val="20"/>
          <w:szCs w:val="20"/>
        </w:rPr>
        <w:t xml:space="preserve"> </w:t>
      </w:r>
      <w:r w:rsidR="00CC77AE" w:rsidRPr="005A5A26">
        <w:rPr>
          <w:rFonts w:cs="Times New Roman"/>
          <w:color w:val="000000" w:themeColor="text1"/>
          <w:sz w:val="20"/>
          <w:szCs w:val="20"/>
        </w:rPr>
        <w:t xml:space="preserve">précité </w:t>
      </w:r>
      <w:r w:rsidR="00EB4BB5" w:rsidRPr="005A5A26">
        <w:rPr>
          <w:rFonts w:cs="Times New Roman"/>
          <w:color w:val="000000" w:themeColor="text1"/>
          <w:sz w:val="20"/>
          <w:szCs w:val="20"/>
        </w:rPr>
        <w:t>pour</w:t>
      </w:r>
      <w:r w:rsidR="00F56BD5" w:rsidRPr="005A5A26">
        <w:rPr>
          <w:rFonts w:cs="Times New Roman"/>
          <w:color w:val="000000" w:themeColor="text1"/>
          <w:sz w:val="20"/>
          <w:szCs w:val="20"/>
        </w:rPr>
        <w:t xml:space="preserve"> </w:t>
      </w:r>
      <w:r w:rsidR="006519B6" w:rsidRPr="005A5A26">
        <w:rPr>
          <w:rFonts w:cs="Times New Roman"/>
          <w:color w:val="000000" w:themeColor="text1"/>
          <w:sz w:val="20"/>
          <w:szCs w:val="20"/>
        </w:rPr>
        <w:t>:</w:t>
      </w:r>
    </w:p>
    <w:p w14:paraId="29AFB69A" w14:textId="43E7A2A6" w:rsidR="00024F33" w:rsidRPr="005A5A26" w:rsidRDefault="00630C7D" w:rsidP="00EB4BB5">
      <w:pPr>
        <w:pStyle w:val="Paragraphedeliste"/>
        <w:numPr>
          <w:ilvl w:val="1"/>
          <w:numId w:val="4"/>
        </w:numPr>
        <w:spacing w:after="120" w:line="240" w:lineRule="auto"/>
        <w:contextualSpacing w:val="0"/>
        <w:jc w:val="both"/>
        <w:rPr>
          <w:rFonts w:cs="Times New Roman"/>
          <w:color w:val="000000" w:themeColor="text1"/>
          <w:sz w:val="20"/>
          <w:szCs w:val="20"/>
        </w:rPr>
      </w:pPr>
      <w:r w:rsidRPr="005A5A26">
        <w:rPr>
          <w:rFonts w:cs="Times New Roman"/>
          <w:color w:val="000000" w:themeColor="text1"/>
          <w:sz w:val="20"/>
          <w:szCs w:val="20"/>
        </w:rPr>
        <w:t>L</w:t>
      </w:r>
      <w:r w:rsidR="00461F14" w:rsidRPr="005A5A26">
        <w:rPr>
          <w:rFonts w:cs="Times New Roman"/>
          <w:color w:val="000000" w:themeColor="text1"/>
          <w:sz w:val="20"/>
          <w:szCs w:val="20"/>
        </w:rPr>
        <w:t>’</w:t>
      </w:r>
      <w:r w:rsidR="002B743C" w:rsidRPr="005A5A26">
        <w:rPr>
          <w:rFonts w:cs="Times New Roman"/>
          <w:color w:val="000000" w:themeColor="text1"/>
          <w:sz w:val="20"/>
          <w:szCs w:val="20"/>
        </w:rPr>
        <w:t>acheminement</w:t>
      </w:r>
      <w:r w:rsidR="00D642D8" w:rsidRPr="005A5A26">
        <w:rPr>
          <w:rFonts w:cs="Times New Roman"/>
          <w:color w:val="000000" w:themeColor="text1"/>
          <w:sz w:val="20"/>
          <w:szCs w:val="20"/>
        </w:rPr>
        <w:t xml:space="preserve"> et </w:t>
      </w:r>
      <w:r w:rsidR="00461F14" w:rsidRPr="005A5A26">
        <w:rPr>
          <w:rFonts w:cs="Times New Roman"/>
          <w:color w:val="000000" w:themeColor="text1"/>
          <w:sz w:val="20"/>
          <w:szCs w:val="20"/>
        </w:rPr>
        <w:t xml:space="preserve">la </w:t>
      </w:r>
      <w:r w:rsidRPr="005A5A26">
        <w:rPr>
          <w:rFonts w:cs="Times New Roman"/>
          <w:color w:val="000000" w:themeColor="text1"/>
          <w:sz w:val="20"/>
          <w:szCs w:val="20"/>
        </w:rPr>
        <w:t>fourniture d’électricité</w:t>
      </w:r>
      <w:r w:rsidR="00672CDB" w:rsidRPr="005A5A26">
        <w:rPr>
          <w:rFonts w:cs="Times New Roman"/>
          <w:color w:val="000000" w:themeColor="text1"/>
          <w:sz w:val="20"/>
          <w:szCs w:val="20"/>
        </w:rPr>
        <w:t> </w:t>
      </w:r>
      <w:r w:rsidR="007E3A31" w:rsidRPr="005A5A26">
        <w:rPr>
          <w:rFonts w:cs="Times New Roman"/>
          <w:color w:val="000000" w:themeColor="text1"/>
          <w:sz w:val="20"/>
          <w:szCs w:val="20"/>
        </w:rPr>
        <w:t xml:space="preserve">et de gaz naturel </w:t>
      </w:r>
      <w:r w:rsidR="00672CDB" w:rsidRPr="005A5A26">
        <w:rPr>
          <w:rFonts w:cs="Times New Roman"/>
          <w:color w:val="000000" w:themeColor="text1"/>
          <w:sz w:val="20"/>
          <w:szCs w:val="20"/>
        </w:rPr>
        <w:t>;</w:t>
      </w:r>
    </w:p>
    <w:p w14:paraId="54FCE8CB" w14:textId="77777777" w:rsidR="00461F14" w:rsidRPr="005A5A26" w:rsidRDefault="00630C7D" w:rsidP="00EB4BB5">
      <w:pPr>
        <w:pStyle w:val="Paragraphedeliste"/>
        <w:numPr>
          <w:ilvl w:val="1"/>
          <w:numId w:val="4"/>
        </w:numPr>
        <w:spacing w:after="120" w:line="240" w:lineRule="auto"/>
        <w:contextualSpacing w:val="0"/>
        <w:jc w:val="both"/>
        <w:rPr>
          <w:rFonts w:cs="Times New Roman"/>
          <w:color w:val="000000" w:themeColor="text1"/>
          <w:sz w:val="20"/>
          <w:szCs w:val="20"/>
        </w:rPr>
      </w:pPr>
      <w:r w:rsidRPr="005A5A26">
        <w:rPr>
          <w:rFonts w:cs="Times New Roman"/>
          <w:color w:val="000000" w:themeColor="text1"/>
          <w:sz w:val="20"/>
          <w:szCs w:val="20"/>
        </w:rPr>
        <w:t>L</w:t>
      </w:r>
      <w:r w:rsidR="00461F14" w:rsidRPr="005A5A26">
        <w:rPr>
          <w:rFonts w:cs="Times New Roman"/>
          <w:color w:val="000000" w:themeColor="text1"/>
          <w:sz w:val="20"/>
          <w:szCs w:val="20"/>
        </w:rPr>
        <w:t xml:space="preserve">a fourniture de services d’efficacité énergétique </w:t>
      </w:r>
      <w:r w:rsidR="00AD6FE6" w:rsidRPr="005A5A26">
        <w:rPr>
          <w:rFonts w:cs="Times New Roman"/>
          <w:color w:val="000000" w:themeColor="text1"/>
          <w:sz w:val="20"/>
          <w:szCs w:val="20"/>
        </w:rPr>
        <w:t xml:space="preserve">qui y seront </w:t>
      </w:r>
      <w:r w:rsidR="00461F14" w:rsidRPr="005A5A26">
        <w:rPr>
          <w:rFonts w:cs="Times New Roman"/>
          <w:color w:val="000000" w:themeColor="text1"/>
          <w:sz w:val="20"/>
          <w:szCs w:val="20"/>
        </w:rPr>
        <w:t>associés.</w:t>
      </w:r>
    </w:p>
    <w:p w14:paraId="057B8C17" w14:textId="3227D5D8" w:rsidR="006519B6" w:rsidRPr="005A5A26" w:rsidRDefault="00E24BAA" w:rsidP="00EB4BB5">
      <w:pPr>
        <w:pStyle w:val="Paragraphedeliste"/>
        <w:numPr>
          <w:ilvl w:val="0"/>
          <w:numId w:val="4"/>
        </w:numPr>
        <w:spacing w:after="120" w:line="240" w:lineRule="auto"/>
        <w:contextualSpacing w:val="0"/>
        <w:jc w:val="both"/>
        <w:rPr>
          <w:rFonts w:cs="Times New Roman"/>
          <w:color w:val="000000" w:themeColor="text1"/>
          <w:sz w:val="20"/>
          <w:szCs w:val="20"/>
        </w:rPr>
      </w:pPr>
      <w:r w:rsidRPr="005A5A26">
        <w:rPr>
          <w:rFonts w:cs="Times New Roman"/>
          <w:color w:val="000000" w:themeColor="text1"/>
          <w:sz w:val="20"/>
          <w:szCs w:val="20"/>
        </w:rPr>
        <w:lastRenderedPageBreak/>
        <w:t>Approuve l</w:t>
      </w:r>
      <w:r w:rsidR="00A41DF9" w:rsidRPr="005A5A26">
        <w:rPr>
          <w:rFonts w:cs="Times New Roman"/>
          <w:color w:val="000000" w:themeColor="text1"/>
          <w:sz w:val="20"/>
          <w:szCs w:val="20"/>
        </w:rPr>
        <w:t>a convention constitutive</w:t>
      </w:r>
      <w:r w:rsidRPr="005A5A26">
        <w:rPr>
          <w:rFonts w:cs="Times New Roman"/>
          <w:color w:val="000000" w:themeColor="text1"/>
          <w:sz w:val="20"/>
          <w:szCs w:val="20"/>
        </w:rPr>
        <w:t xml:space="preserve"> du groupement de commandes joint</w:t>
      </w:r>
      <w:r w:rsidR="00630C7D" w:rsidRPr="005A5A26">
        <w:rPr>
          <w:rFonts w:cs="Times New Roman"/>
          <w:color w:val="000000" w:themeColor="text1"/>
          <w:sz w:val="20"/>
          <w:szCs w:val="20"/>
        </w:rPr>
        <w:t>e</w:t>
      </w:r>
      <w:r w:rsidRPr="005A5A26">
        <w:rPr>
          <w:rFonts w:cs="Times New Roman"/>
          <w:color w:val="000000" w:themeColor="text1"/>
          <w:sz w:val="20"/>
          <w:szCs w:val="20"/>
        </w:rPr>
        <w:t xml:space="preserve"> en annexe à la présente délibération,</w:t>
      </w:r>
      <w:r w:rsidR="00335FE2" w:rsidRPr="005A5A26">
        <w:rPr>
          <w:rFonts w:cs="Times New Roman"/>
          <w:color w:val="000000" w:themeColor="text1"/>
          <w:sz w:val="20"/>
          <w:szCs w:val="20"/>
        </w:rPr>
        <w:t xml:space="preserve"> </w:t>
      </w:r>
      <w:r w:rsidR="007C0E40" w:rsidRPr="005A5A26">
        <w:rPr>
          <w:rFonts w:cs="Times New Roman"/>
          <w:color w:val="000000" w:themeColor="text1"/>
          <w:sz w:val="20"/>
          <w:szCs w:val="20"/>
        </w:rPr>
        <w:t>cette</w:t>
      </w:r>
      <w:r w:rsidR="00A41DF9" w:rsidRPr="005A5A26">
        <w:rPr>
          <w:rFonts w:cs="Times New Roman"/>
          <w:color w:val="000000" w:themeColor="text1"/>
          <w:sz w:val="20"/>
          <w:szCs w:val="20"/>
        </w:rPr>
        <w:t xml:space="preserve"> décision valant signature de la convention constitutive </w:t>
      </w:r>
      <w:r w:rsidR="007C0E40" w:rsidRPr="005A5A26">
        <w:rPr>
          <w:rFonts w:cs="Times New Roman"/>
          <w:color w:val="000000" w:themeColor="text1"/>
          <w:sz w:val="20"/>
          <w:szCs w:val="20"/>
        </w:rPr>
        <w:t xml:space="preserve">par Madame/Monsieur le </w:t>
      </w:r>
      <w:r w:rsidR="00284275" w:rsidRPr="005A5A26">
        <w:rPr>
          <w:rFonts w:cs="Times New Roman"/>
          <w:color w:val="000000" w:themeColor="text1"/>
          <w:sz w:val="20"/>
          <w:szCs w:val="20"/>
        </w:rPr>
        <w:t xml:space="preserve">XX </w:t>
      </w:r>
      <w:r w:rsidR="007C0E40" w:rsidRPr="005A5A26">
        <w:rPr>
          <w:rFonts w:cs="Times New Roman"/>
          <w:color w:val="000000" w:themeColor="text1"/>
          <w:sz w:val="20"/>
          <w:szCs w:val="20"/>
        </w:rPr>
        <w:t xml:space="preserve">pour le compte de la </w:t>
      </w:r>
      <w:r w:rsidR="00284275" w:rsidRPr="005A5A26">
        <w:rPr>
          <w:rFonts w:cs="Times New Roman"/>
          <w:color w:val="000000" w:themeColor="text1"/>
          <w:sz w:val="20"/>
          <w:szCs w:val="20"/>
        </w:rPr>
        <w:t xml:space="preserve">XX de Nom </w:t>
      </w:r>
      <w:r w:rsidR="007C0E40" w:rsidRPr="005A5A26">
        <w:rPr>
          <w:rFonts w:cs="Times New Roman"/>
          <w:color w:val="000000" w:themeColor="text1"/>
          <w:sz w:val="20"/>
          <w:szCs w:val="20"/>
        </w:rPr>
        <w:t>dès notification de la présente délibération au membre pilote du département,</w:t>
      </w:r>
    </w:p>
    <w:p w14:paraId="6FBA07BF" w14:textId="51526A73" w:rsidR="00D642D8" w:rsidRPr="005A5A26" w:rsidRDefault="006519B6" w:rsidP="00EB4BB5">
      <w:pPr>
        <w:pStyle w:val="Paragraphedeliste"/>
        <w:numPr>
          <w:ilvl w:val="0"/>
          <w:numId w:val="4"/>
        </w:numPr>
        <w:spacing w:after="120" w:line="240" w:lineRule="auto"/>
        <w:contextualSpacing w:val="0"/>
        <w:jc w:val="both"/>
        <w:rPr>
          <w:rFonts w:cs="Times New Roman"/>
          <w:color w:val="000000" w:themeColor="text1"/>
          <w:sz w:val="20"/>
          <w:szCs w:val="20"/>
        </w:rPr>
      </w:pPr>
      <w:r w:rsidRPr="005A5A26">
        <w:rPr>
          <w:rFonts w:cs="Times New Roman"/>
          <w:color w:val="000000" w:themeColor="text1"/>
          <w:sz w:val="20"/>
          <w:szCs w:val="20"/>
        </w:rPr>
        <w:t>Prend acte que le Syndicat</w:t>
      </w:r>
      <w:r w:rsidR="00EB4BB5" w:rsidRPr="005A5A26">
        <w:rPr>
          <w:rFonts w:cs="Times New Roman"/>
          <w:color w:val="000000" w:themeColor="text1"/>
          <w:sz w:val="20"/>
          <w:szCs w:val="20"/>
        </w:rPr>
        <w:t xml:space="preserve"> </w:t>
      </w:r>
      <w:r w:rsidR="00461F14" w:rsidRPr="005A5A26">
        <w:rPr>
          <w:rFonts w:cs="Times New Roman"/>
          <w:color w:val="000000" w:themeColor="text1"/>
          <w:sz w:val="20"/>
          <w:szCs w:val="20"/>
        </w:rPr>
        <w:t xml:space="preserve">de son </w:t>
      </w:r>
      <w:r w:rsidR="00EB4BB5" w:rsidRPr="005A5A26">
        <w:rPr>
          <w:rFonts w:cs="Times New Roman"/>
          <w:color w:val="000000" w:themeColor="text1"/>
          <w:sz w:val="20"/>
          <w:szCs w:val="20"/>
        </w:rPr>
        <w:t xml:space="preserve">département </w:t>
      </w:r>
      <w:r w:rsidR="00CD0B91" w:rsidRPr="005A5A26">
        <w:rPr>
          <w:rFonts w:cs="Times New Roman"/>
          <w:color w:val="000000" w:themeColor="text1"/>
          <w:sz w:val="20"/>
          <w:szCs w:val="20"/>
        </w:rPr>
        <w:t xml:space="preserve">ou par défaut le coordonnateur </w:t>
      </w:r>
      <w:r w:rsidRPr="005A5A26">
        <w:rPr>
          <w:rFonts w:cs="Times New Roman"/>
          <w:color w:val="000000" w:themeColor="text1"/>
          <w:sz w:val="20"/>
          <w:szCs w:val="20"/>
        </w:rPr>
        <w:t>demeure l’interlocuteur privilégié de la commune pour la prépara</w:t>
      </w:r>
      <w:r w:rsidR="00EB4BB5" w:rsidRPr="005A5A26">
        <w:rPr>
          <w:rFonts w:cs="Times New Roman"/>
          <w:color w:val="000000" w:themeColor="text1"/>
          <w:sz w:val="20"/>
          <w:szCs w:val="20"/>
        </w:rPr>
        <w:t>tion et l’exécution des marchés relatifs au dit groupement d’achat,</w:t>
      </w:r>
    </w:p>
    <w:p w14:paraId="4EC82FD5" w14:textId="60F39032" w:rsidR="00E24BAA" w:rsidRPr="005A5A26" w:rsidRDefault="00E24BAA" w:rsidP="00EB4BB5">
      <w:pPr>
        <w:pStyle w:val="Paragraphedeliste"/>
        <w:numPr>
          <w:ilvl w:val="0"/>
          <w:numId w:val="4"/>
        </w:numPr>
        <w:spacing w:after="120" w:line="240" w:lineRule="auto"/>
        <w:contextualSpacing w:val="0"/>
        <w:jc w:val="both"/>
        <w:rPr>
          <w:rFonts w:cs="Times New Roman"/>
          <w:color w:val="000000" w:themeColor="text1"/>
          <w:sz w:val="20"/>
          <w:szCs w:val="20"/>
        </w:rPr>
      </w:pPr>
      <w:r w:rsidRPr="005A5A26">
        <w:rPr>
          <w:rFonts w:cs="Times New Roman"/>
          <w:color w:val="000000" w:themeColor="text1"/>
          <w:sz w:val="20"/>
          <w:szCs w:val="20"/>
        </w:rPr>
        <w:t>Autorise le représentant du coordonnateur à signer les marchés, accords-cadres et marchés subséquents issus du groupement</w:t>
      </w:r>
      <w:r w:rsidR="00AF0D89" w:rsidRPr="005A5A26">
        <w:rPr>
          <w:rFonts w:cs="Times New Roman"/>
          <w:color w:val="000000" w:themeColor="text1"/>
          <w:sz w:val="20"/>
          <w:szCs w:val="20"/>
        </w:rPr>
        <w:t xml:space="preserve"> de commandes pour le compte de la </w:t>
      </w:r>
      <w:r w:rsidR="00100B59" w:rsidRPr="005A5A26">
        <w:rPr>
          <w:rFonts w:cs="Times New Roman"/>
          <w:color w:val="000000" w:themeColor="text1"/>
          <w:sz w:val="20"/>
          <w:szCs w:val="20"/>
        </w:rPr>
        <w:t xml:space="preserve">XX </w:t>
      </w:r>
      <w:r w:rsidR="00AF0D89" w:rsidRPr="005A5A26">
        <w:rPr>
          <w:rFonts w:cs="Times New Roman"/>
          <w:color w:val="000000" w:themeColor="text1"/>
          <w:sz w:val="20"/>
          <w:szCs w:val="20"/>
        </w:rPr>
        <w:t xml:space="preserve">de </w:t>
      </w:r>
      <w:r w:rsidR="00AF0D89" w:rsidRPr="005A5A26">
        <w:rPr>
          <w:rFonts w:cs="Times New Roman"/>
          <w:i/>
          <w:color w:val="000000" w:themeColor="text1"/>
          <w:sz w:val="20"/>
          <w:szCs w:val="20"/>
        </w:rPr>
        <w:t>[nom]</w:t>
      </w:r>
      <w:r w:rsidR="00461F14" w:rsidRPr="005A5A26">
        <w:rPr>
          <w:rFonts w:cs="Times New Roman"/>
          <w:color w:val="000000" w:themeColor="text1"/>
          <w:sz w:val="20"/>
          <w:szCs w:val="20"/>
        </w:rPr>
        <w:t>,</w:t>
      </w:r>
      <w:r w:rsidR="00AF0D89" w:rsidRPr="005A5A26">
        <w:rPr>
          <w:rFonts w:cs="Times New Roman"/>
          <w:color w:val="000000" w:themeColor="text1"/>
          <w:sz w:val="20"/>
          <w:szCs w:val="20"/>
        </w:rPr>
        <w:t xml:space="preserve"> </w:t>
      </w:r>
      <w:r w:rsidRPr="005A5A26">
        <w:rPr>
          <w:rFonts w:cs="Times New Roman"/>
          <w:color w:val="000000" w:themeColor="text1"/>
          <w:sz w:val="20"/>
          <w:szCs w:val="20"/>
        </w:rPr>
        <w:t>et ce</w:t>
      </w:r>
      <w:r w:rsidR="007C0E40" w:rsidRPr="005A5A26">
        <w:rPr>
          <w:rFonts w:cs="Times New Roman"/>
          <w:color w:val="000000" w:themeColor="text1"/>
          <w:sz w:val="20"/>
          <w:szCs w:val="20"/>
        </w:rPr>
        <w:t xml:space="preserve"> sans distinction de procédures,</w:t>
      </w:r>
    </w:p>
    <w:p w14:paraId="70DFEB8C" w14:textId="7AEFAFDE" w:rsidR="006275D9" w:rsidRPr="005A5A26" w:rsidRDefault="006275D9" w:rsidP="006275D9">
      <w:pPr>
        <w:pStyle w:val="Paragraphedeliste"/>
        <w:numPr>
          <w:ilvl w:val="0"/>
          <w:numId w:val="4"/>
        </w:numPr>
        <w:spacing w:after="120" w:line="240" w:lineRule="auto"/>
        <w:contextualSpacing w:val="0"/>
        <w:jc w:val="both"/>
        <w:rPr>
          <w:rFonts w:cs="Times New Roman"/>
          <w:sz w:val="20"/>
          <w:szCs w:val="20"/>
        </w:rPr>
      </w:pPr>
      <w:r w:rsidRPr="005A5A26">
        <w:rPr>
          <w:rFonts w:cs="Times New Roman"/>
          <w:sz w:val="20"/>
          <w:szCs w:val="20"/>
        </w:rPr>
        <w:t xml:space="preserve">Autorise Madame/Monsieur le </w:t>
      </w:r>
      <w:r w:rsidR="00284275" w:rsidRPr="005A5A26">
        <w:rPr>
          <w:rFonts w:cs="Times New Roman"/>
          <w:sz w:val="20"/>
          <w:szCs w:val="20"/>
        </w:rPr>
        <w:t xml:space="preserve">XX </w:t>
      </w:r>
      <w:r w:rsidRPr="005A5A26">
        <w:rPr>
          <w:rFonts w:cs="Times New Roman"/>
          <w:sz w:val="20"/>
          <w:szCs w:val="20"/>
        </w:rPr>
        <w:t>à valider les sites de consommation engagés pour chaque marché ultérieur.</w:t>
      </w:r>
    </w:p>
    <w:p w14:paraId="44F560A2" w14:textId="6CB1F93D" w:rsidR="001B4163" w:rsidRPr="005A5A26" w:rsidRDefault="001B4163" w:rsidP="00EB4BB5">
      <w:pPr>
        <w:pStyle w:val="Paragraphedeliste"/>
        <w:numPr>
          <w:ilvl w:val="0"/>
          <w:numId w:val="4"/>
        </w:numPr>
        <w:spacing w:after="120" w:line="240" w:lineRule="auto"/>
        <w:contextualSpacing w:val="0"/>
        <w:jc w:val="both"/>
        <w:rPr>
          <w:rFonts w:cs="Times New Roman"/>
          <w:sz w:val="20"/>
          <w:szCs w:val="20"/>
        </w:rPr>
      </w:pPr>
      <w:r w:rsidRPr="005A5A26">
        <w:rPr>
          <w:rFonts w:cs="Times New Roman"/>
          <w:color w:val="000000" w:themeColor="text1"/>
          <w:sz w:val="20"/>
          <w:szCs w:val="20"/>
        </w:rPr>
        <w:t>S’engage à régler les sommes dues au</w:t>
      </w:r>
      <w:r w:rsidR="00461F14" w:rsidRPr="005A5A26">
        <w:rPr>
          <w:rFonts w:cs="Times New Roman"/>
          <w:color w:val="000000" w:themeColor="text1"/>
          <w:sz w:val="20"/>
          <w:szCs w:val="20"/>
        </w:rPr>
        <w:t>x</w:t>
      </w:r>
      <w:r w:rsidRPr="005A5A26">
        <w:rPr>
          <w:rFonts w:cs="Times New Roman"/>
          <w:color w:val="000000" w:themeColor="text1"/>
          <w:sz w:val="20"/>
          <w:szCs w:val="20"/>
        </w:rPr>
        <w:t xml:space="preserve"> </w:t>
      </w:r>
      <w:r w:rsidR="006519B6" w:rsidRPr="005A5A26">
        <w:rPr>
          <w:rFonts w:cs="Times New Roman"/>
          <w:color w:val="000000" w:themeColor="text1"/>
          <w:sz w:val="20"/>
          <w:szCs w:val="20"/>
        </w:rPr>
        <w:t>titulaire</w:t>
      </w:r>
      <w:r w:rsidR="00461F14" w:rsidRPr="005A5A26">
        <w:rPr>
          <w:rFonts w:cs="Times New Roman"/>
          <w:color w:val="000000" w:themeColor="text1"/>
          <w:sz w:val="20"/>
          <w:szCs w:val="20"/>
        </w:rPr>
        <w:t>s</w:t>
      </w:r>
      <w:r w:rsidR="006519B6" w:rsidRPr="005A5A26">
        <w:rPr>
          <w:rFonts w:cs="Times New Roman"/>
          <w:color w:val="000000" w:themeColor="text1"/>
          <w:sz w:val="20"/>
          <w:szCs w:val="20"/>
        </w:rPr>
        <w:t xml:space="preserve"> </w:t>
      </w:r>
      <w:r w:rsidR="00461F14" w:rsidRPr="005A5A26">
        <w:rPr>
          <w:rFonts w:cs="Times New Roman"/>
          <w:color w:val="000000" w:themeColor="text1"/>
          <w:sz w:val="20"/>
          <w:szCs w:val="20"/>
        </w:rPr>
        <w:t xml:space="preserve">des </w:t>
      </w:r>
      <w:r w:rsidR="006519B6" w:rsidRPr="005A5A26">
        <w:rPr>
          <w:rFonts w:cs="Times New Roman"/>
          <w:color w:val="000000" w:themeColor="text1"/>
          <w:sz w:val="20"/>
          <w:szCs w:val="20"/>
        </w:rPr>
        <w:t>marché</w:t>
      </w:r>
      <w:r w:rsidR="00461F14" w:rsidRPr="005A5A26">
        <w:rPr>
          <w:rFonts w:cs="Times New Roman"/>
          <w:color w:val="000000" w:themeColor="text1"/>
          <w:sz w:val="20"/>
          <w:szCs w:val="20"/>
        </w:rPr>
        <w:t>s</w:t>
      </w:r>
      <w:r w:rsidR="006519B6" w:rsidRPr="005A5A26">
        <w:rPr>
          <w:rFonts w:cs="Times New Roman"/>
          <w:color w:val="000000" w:themeColor="text1"/>
          <w:sz w:val="20"/>
          <w:szCs w:val="20"/>
        </w:rPr>
        <w:t xml:space="preserve"> de fourniture d’énergie </w:t>
      </w:r>
      <w:r w:rsidR="00AD6FE6" w:rsidRPr="005A5A26">
        <w:rPr>
          <w:rFonts w:cs="Times New Roman"/>
          <w:color w:val="000000" w:themeColor="text1"/>
          <w:sz w:val="20"/>
          <w:szCs w:val="20"/>
        </w:rPr>
        <w:t xml:space="preserve">retenus par le groupement de commandes </w:t>
      </w:r>
      <w:r w:rsidRPr="005A5A26">
        <w:rPr>
          <w:rFonts w:cs="Times New Roman"/>
          <w:color w:val="000000" w:themeColor="text1"/>
          <w:sz w:val="20"/>
          <w:szCs w:val="20"/>
        </w:rPr>
        <w:t xml:space="preserve">et à les inscrire préalablement </w:t>
      </w:r>
      <w:r w:rsidR="00E24BAA" w:rsidRPr="005A5A26">
        <w:rPr>
          <w:rFonts w:cs="Times New Roman"/>
          <w:color w:val="000000" w:themeColor="text1"/>
          <w:sz w:val="20"/>
          <w:szCs w:val="20"/>
        </w:rPr>
        <w:t xml:space="preserve">à </w:t>
      </w:r>
      <w:r w:rsidR="00E24BAA" w:rsidRPr="005A5A26">
        <w:rPr>
          <w:rFonts w:cs="Times New Roman"/>
          <w:sz w:val="20"/>
          <w:szCs w:val="20"/>
        </w:rPr>
        <w:t xml:space="preserve">son </w:t>
      </w:r>
      <w:r w:rsidR="00AF0D89" w:rsidRPr="005A5A26">
        <w:rPr>
          <w:rFonts w:cs="Times New Roman"/>
          <w:sz w:val="20"/>
          <w:szCs w:val="20"/>
        </w:rPr>
        <w:t>budget,</w:t>
      </w:r>
    </w:p>
    <w:p w14:paraId="5499B211" w14:textId="6DCB4CA2" w:rsidR="00ED1B5A" w:rsidRPr="005A5A26" w:rsidRDefault="00ED1B5A" w:rsidP="00ED1B5A">
      <w:pPr>
        <w:pStyle w:val="Paragraphedeliste"/>
        <w:numPr>
          <w:ilvl w:val="0"/>
          <w:numId w:val="4"/>
        </w:numPr>
        <w:rPr>
          <w:rFonts w:cs="Times New Roman"/>
          <w:sz w:val="20"/>
          <w:szCs w:val="20"/>
        </w:rPr>
      </w:pPr>
      <w:r w:rsidRPr="005A5A26">
        <w:rPr>
          <w:rFonts w:cs="Times New Roman"/>
          <w:sz w:val="20"/>
          <w:szCs w:val="20"/>
        </w:rPr>
        <w:t>S’engage à régler</w:t>
      </w:r>
      <w:r w:rsidR="006131A1" w:rsidRPr="005A5A26">
        <w:rPr>
          <w:rFonts w:cs="Times New Roman"/>
          <w:sz w:val="20"/>
          <w:szCs w:val="20"/>
        </w:rPr>
        <w:t>, le cas échéant,</w:t>
      </w:r>
      <w:r w:rsidRPr="005A5A26">
        <w:rPr>
          <w:rFonts w:cs="Times New Roman"/>
          <w:sz w:val="20"/>
          <w:szCs w:val="20"/>
        </w:rPr>
        <w:t xml:space="preserve"> au SDE65 le montant de la contribution annuelle au groupement de commandes, et à l’inscrire préalablement à son budget,</w:t>
      </w:r>
    </w:p>
    <w:p w14:paraId="14890903" w14:textId="573F10C8" w:rsidR="006275D9" w:rsidRPr="005A5A26" w:rsidRDefault="00CC14CC" w:rsidP="001771E8">
      <w:pPr>
        <w:pStyle w:val="Paragraphedeliste"/>
        <w:numPr>
          <w:ilvl w:val="0"/>
          <w:numId w:val="4"/>
        </w:numPr>
        <w:spacing w:after="120" w:line="240" w:lineRule="auto"/>
        <w:contextualSpacing w:val="0"/>
        <w:jc w:val="both"/>
        <w:rPr>
          <w:rFonts w:cs="Times New Roman"/>
          <w:sz w:val="20"/>
          <w:szCs w:val="20"/>
        </w:rPr>
      </w:pPr>
      <w:r w:rsidRPr="005A5A26">
        <w:rPr>
          <w:rFonts w:cs="HelveticaNeueLT Std"/>
          <w:color w:val="000000" w:themeColor="text1"/>
          <w:sz w:val="20"/>
          <w:szCs w:val="20"/>
        </w:rPr>
        <w:t>Habilite le coordonnateur à solliciter, en tant que de besoin, auprès des gestionnaires de réseau</w:t>
      </w:r>
      <w:r w:rsidR="00461F14" w:rsidRPr="005A5A26">
        <w:rPr>
          <w:rFonts w:cs="HelveticaNeueLT Std"/>
          <w:color w:val="000000" w:themeColor="text1"/>
          <w:sz w:val="20"/>
          <w:szCs w:val="20"/>
        </w:rPr>
        <w:t>x</w:t>
      </w:r>
      <w:r w:rsidRPr="005A5A26">
        <w:rPr>
          <w:rFonts w:cs="HelveticaNeueLT Std"/>
          <w:color w:val="000000" w:themeColor="text1"/>
          <w:sz w:val="20"/>
          <w:szCs w:val="20"/>
        </w:rPr>
        <w:t xml:space="preserve"> de distribution de gaz naturel et d’électricité ainsi que des fournisseurs d’énergie</w:t>
      </w:r>
      <w:r w:rsidR="00461F14" w:rsidRPr="005A5A26">
        <w:rPr>
          <w:rFonts w:cs="HelveticaNeueLT Std"/>
          <w:color w:val="000000" w:themeColor="text1"/>
          <w:sz w:val="20"/>
          <w:szCs w:val="20"/>
        </w:rPr>
        <w:t>s</w:t>
      </w:r>
      <w:r w:rsidRPr="005A5A26">
        <w:rPr>
          <w:rFonts w:cs="HelveticaNeueLT Std"/>
          <w:color w:val="000000" w:themeColor="text1"/>
          <w:sz w:val="20"/>
          <w:szCs w:val="20"/>
        </w:rPr>
        <w:t>, l’ensemble des informations relatives aux différents points de livraison</w:t>
      </w:r>
      <w:r w:rsidR="00AF0D89" w:rsidRPr="005A5A26">
        <w:rPr>
          <w:rFonts w:cs="HelveticaNeueLT Std"/>
          <w:color w:val="000000" w:themeColor="text1"/>
          <w:sz w:val="20"/>
          <w:szCs w:val="20"/>
        </w:rPr>
        <w:t xml:space="preserve"> </w:t>
      </w:r>
      <w:r w:rsidR="00AF0D89" w:rsidRPr="005A5A26">
        <w:rPr>
          <w:rFonts w:cs="Times New Roman"/>
          <w:color w:val="000000" w:themeColor="text1"/>
          <w:sz w:val="20"/>
          <w:szCs w:val="20"/>
        </w:rPr>
        <w:t xml:space="preserve">de la </w:t>
      </w:r>
      <w:r w:rsidR="00100B59" w:rsidRPr="005A5A26">
        <w:rPr>
          <w:rFonts w:cs="Times New Roman"/>
          <w:color w:val="000000" w:themeColor="text1"/>
          <w:sz w:val="20"/>
          <w:szCs w:val="20"/>
        </w:rPr>
        <w:t xml:space="preserve">XX </w:t>
      </w:r>
      <w:r w:rsidR="00AF0D89" w:rsidRPr="005A5A26">
        <w:rPr>
          <w:rFonts w:cs="Times New Roman"/>
          <w:color w:val="000000" w:themeColor="text1"/>
          <w:sz w:val="20"/>
          <w:szCs w:val="20"/>
        </w:rPr>
        <w:t xml:space="preserve">de </w:t>
      </w:r>
      <w:r w:rsidR="00AF0D89" w:rsidRPr="005A5A26">
        <w:rPr>
          <w:rFonts w:cs="Times New Roman"/>
          <w:i/>
          <w:color w:val="000000" w:themeColor="text1"/>
          <w:sz w:val="20"/>
          <w:szCs w:val="20"/>
        </w:rPr>
        <w:t>[nom</w:t>
      </w:r>
      <w:r w:rsidR="00AF0D89" w:rsidRPr="005A5A26">
        <w:rPr>
          <w:rFonts w:cs="Times New Roman"/>
          <w:i/>
          <w:sz w:val="20"/>
          <w:szCs w:val="20"/>
        </w:rPr>
        <w:t>]</w:t>
      </w:r>
      <w:r w:rsidR="00AF0D89" w:rsidRPr="005A5A26">
        <w:rPr>
          <w:rFonts w:cs="Times New Roman"/>
          <w:sz w:val="20"/>
          <w:szCs w:val="20"/>
        </w:rPr>
        <w:t>.</w:t>
      </w:r>
    </w:p>
    <w:p w14:paraId="682B699E" w14:textId="77777777" w:rsidR="006275D9" w:rsidRPr="0053084B" w:rsidRDefault="006275D9" w:rsidP="00E24BAA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647FAEB5" w14:textId="43737A42" w:rsidR="00CC27C4" w:rsidRPr="0053084B" w:rsidRDefault="00361F55" w:rsidP="00E24BAA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53084B">
        <w:rPr>
          <w:rFonts w:cs="Times New Roman"/>
          <w:sz w:val="20"/>
          <w:szCs w:val="20"/>
        </w:rPr>
        <w:t>Cette délibération est mise aux voix</w:t>
      </w:r>
    </w:p>
    <w:sectPr w:rsidR="00CC27C4" w:rsidRPr="0053084B" w:rsidSect="00144D6E">
      <w:headerReference w:type="default" r:id="rId8"/>
      <w:pgSz w:w="11906" w:h="16838"/>
      <w:pgMar w:top="1134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ED9C1" w14:textId="77777777" w:rsidR="00C670C8" w:rsidRDefault="00C670C8" w:rsidP="00144D6E">
      <w:pPr>
        <w:spacing w:after="0" w:line="240" w:lineRule="auto"/>
      </w:pPr>
      <w:r>
        <w:separator/>
      </w:r>
    </w:p>
  </w:endnote>
  <w:endnote w:type="continuationSeparator" w:id="0">
    <w:p w14:paraId="6628CD87" w14:textId="77777777" w:rsidR="00C670C8" w:rsidRDefault="00C670C8" w:rsidP="0014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HelveticaNeue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F0A28" w14:textId="77777777" w:rsidR="00C670C8" w:rsidRDefault="00C670C8" w:rsidP="00144D6E">
      <w:pPr>
        <w:spacing w:after="0" w:line="240" w:lineRule="auto"/>
      </w:pPr>
      <w:r>
        <w:separator/>
      </w:r>
    </w:p>
  </w:footnote>
  <w:footnote w:type="continuationSeparator" w:id="0">
    <w:p w14:paraId="5799A7DF" w14:textId="77777777" w:rsidR="00C670C8" w:rsidRDefault="00C670C8" w:rsidP="00144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D979" w14:textId="77777777" w:rsidR="00144D6E" w:rsidRDefault="00144D6E">
    <w:pPr>
      <w:pStyle w:val="En-tte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77131"/>
    <w:multiLevelType w:val="hybridMultilevel"/>
    <w:tmpl w:val="7F960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C7497"/>
    <w:multiLevelType w:val="hybridMultilevel"/>
    <w:tmpl w:val="32486EC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D338C3"/>
    <w:multiLevelType w:val="hybridMultilevel"/>
    <w:tmpl w:val="7FB49FC8"/>
    <w:lvl w:ilvl="0" w:tplc="2D0C8AFC">
      <w:numFmt w:val="bullet"/>
      <w:lvlText w:val="-"/>
      <w:lvlJc w:val="left"/>
      <w:pPr>
        <w:ind w:left="720" w:hanging="360"/>
      </w:pPr>
      <w:rPr>
        <w:rFonts w:ascii="Calibri" w:eastAsia="Century Gothic" w:hAnsi="Calibri" w:cs="Century Gothic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9269E"/>
    <w:multiLevelType w:val="hybridMultilevel"/>
    <w:tmpl w:val="F7C282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7320D"/>
    <w:multiLevelType w:val="hybridMultilevel"/>
    <w:tmpl w:val="CE680624"/>
    <w:lvl w:ilvl="0" w:tplc="9ED850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84E36"/>
    <w:multiLevelType w:val="hybridMultilevel"/>
    <w:tmpl w:val="AB380256"/>
    <w:lvl w:ilvl="0" w:tplc="819475B2">
      <w:start w:val="7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76C28"/>
    <w:multiLevelType w:val="hybridMultilevel"/>
    <w:tmpl w:val="07CEC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60E0F"/>
    <w:multiLevelType w:val="hybridMultilevel"/>
    <w:tmpl w:val="1B5CEC50"/>
    <w:lvl w:ilvl="0" w:tplc="757E07E4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2B054B9"/>
    <w:multiLevelType w:val="hybridMultilevel"/>
    <w:tmpl w:val="F3489C8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6B5358"/>
    <w:multiLevelType w:val="hybridMultilevel"/>
    <w:tmpl w:val="B0D45854"/>
    <w:lvl w:ilvl="0" w:tplc="E52E9230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92627"/>
    <w:multiLevelType w:val="hybridMultilevel"/>
    <w:tmpl w:val="3BCA3B98"/>
    <w:lvl w:ilvl="0" w:tplc="E542A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80A5E"/>
    <w:multiLevelType w:val="hybridMultilevel"/>
    <w:tmpl w:val="257C72EC"/>
    <w:lvl w:ilvl="0" w:tplc="757E07E4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45940"/>
    <w:multiLevelType w:val="hybridMultilevel"/>
    <w:tmpl w:val="71E86D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C0F79"/>
    <w:multiLevelType w:val="hybridMultilevel"/>
    <w:tmpl w:val="8774D9FC"/>
    <w:lvl w:ilvl="0" w:tplc="757E07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1"/>
  </w:num>
  <w:num w:numId="5">
    <w:abstractNumId w:val="5"/>
  </w:num>
  <w:num w:numId="6">
    <w:abstractNumId w:val="4"/>
  </w:num>
  <w:num w:numId="7">
    <w:abstractNumId w:val="10"/>
  </w:num>
  <w:num w:numId="8">
    <w:abstractNumId w:val="6"/>
  </w:num>
  <w:num w:numId="9">
    <w:abstractNumId w:val="7"/>
  </w:num>
  <w:num w:numId="10">
    <w:abstractNumId w:val="13"/>
  </w:num>
  <w:num w:numId="11">
    <w:abstractNumId w:val="2"/>
  </w:num>
  <w:num w:numId="12">
    <w:abstractNumId w:val="1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9B"/>
    <w:rsid w:val="0000513F"/>
    <w:rsid w:val="00011657"/>
    <w:rsid w:val="000124F9"/>
    <w:rsid w:val="00012E29"/>
    <w:rsid w:val="00016560"/>
    <w:rsid w:val="000224FB"/>
    <w:rsid w:val="00024F33"/>
    <w:rsid w:val="00041DE7"/>
    <w:rsid w:val="00061BAD"/>
    <w:rsid w:val="00074294"/>
    <w:rsid w:val="00082472"/>
    <w:rsid w:val="000843A2"/>
    <w:rsid w:val="00085252"/>
    <w:rsid w:val="0009319F"/>
    <w:rsid w:val="000A1D30"/>
    <w:rsid w:val="000A2E60"/>
    <w:rsid w:val="000A6621"/>
    <w:rsid w:val="000C2A18"/>
    <w:rsid w:val="000D0ADF"/>
    <w:rsid w:val="000F22C5"/>
    <w:rsid w:val="000F7C45"/>
    <w:rsid w:val="00100B59"/>
    <w:rsid w:val="00114BBD"/>
    <w:rsid w:val="00131FC1"/>
    <w:rsid w:val="00140409"/>
    <w:rsid w:val="00142D6E"/>
    <w:rsid w:val="001446ED"/>
    <w:rsid w:val="00144D6E"/>
    <w:rsid w:val="00145BA2"/>
    <w:rsid w:val="00150E0B"/>
    <w:rsid w:val="00160C8A"/>
    <w:rsid w:val="00170C7C"/>
    <w:rsid w:val="00173606"/>
    <w:rsid w:val="001771E8"/>
    <w:rsid w:val="00177B12"/>
    <w:rsid w:val="001916AB"/>
    <w:rsid w:val="001B0439"/>
    <w:rsid w:val="001B4163"/>
    <w:rsid w:val="001B73C5"/>
    <w:rsid w:val="001C358A"/>
    <w:rsid w:val="001C468D"/>
    <w:rsid w:val="001E0C69"/>
    <w:rsid w:val="0020304A"/>
    <w:rsid w:val="002335F3"/>
    <w:rsid w:val="00233921"/>
    <w:rsid w:val="00241D5B"/>
    <w:rsid w:val="0024305A"/>
    <w:rsid w:val="002440E8"/>
    <w:rsid w:val="00273CC0"/>
    <w:rsid w:val="00274AE6"/>
    <w:rsid w:val="00284275"/>
    <w:rsid w:val="002923A3"/>
    <w:rsid w:val="002A5098"/>
    <w:rsid w:val="002B2838"/>
    <w:rsid w:val="002B6711"/>
    <w:rsid w:val="002B743C"/>
    <w:rsid w:val="002C2C42"/>
    <w:rsid w:val="002C3BCE"/>
    <w:rsid w:val="002D2944"/>
    <w:rsid w:val="002E01B7"/>
    <w:rsid w:val="002F233C"/>
    <w:rsid w:val="00301F7D"/>
    <w:rsid w:val="0030329F"/>
    <w:rsid w:val="003045FC"/>
    <w:rsid w:val="0031765E"/>
    <w:rsid w:val="003272F0"/>
    <w:rsid w:val="0033197C"/>
    <w:rsid w:val="00335FE2"/>
    <w:rsid w:val="003409BB"/>
    <w:rsid w:val="003521E2"/>
    <w:rsid w:val="00352CD6"/>
    <w:rsid w:val="00361F55"/>
    <w:rsid w:val="00363E6D"/>
    <w:rsid w:val="00371187"/>
    <w:rsid w:val="003A1035"/>
    <w:rsid w:val="003B704E"/>
    <w:rsid w:val="003D1233"/>
    <w:rsid w:val="003E0A6B"/>
    <w:rsid w:val="003E1B90"/>
    <w:rsid w:val="003E7C18"/>
    <w:rsid w:val="004119FD"/>
    <w:rsid w:val="00425F56"/>
    <w:rsid w:val="00443AC2"/>
    <w:rsid w:val="00444B10"/>
    <w:rsid w:val="00450214"/>
    <w:rsid w:val="00450513"/>
    <w:rsid w:val="0045732F"/>
    <w:rsid w:val="00457C91"/>
    <w:rsid w:val="00461F14"/>
    <w:rsid w:val="0048077D"/>
    <w:rsid w:val="00480F78"/>
    <w:rsid w:val="004831C4"/>
    <w:rsid w:val="004861EF"/>
    <w:rsid w:val="0049039C"/>
    <w:rsid w:val="00494D55"/>
    <w:rsid w:val="00496FA6"/>
    <w:rsid w:val="004A3D8F"/>
    <w:rsid w:val="004B091E"/>
    <w:rsid w:val="004B2B49"/>
    <w:rsid w:val="004B38C5"/>
    <w:rsid w:val="004B442C"/>
    <w:rsid w:val="004B5741"/>
    <w:rsid w:val="004C79D1"/>
    <w:rsid w:val="004D07C1"/>
    <w:rsid w:val="004D3583"/>
    <w:rsid w:val="004E307B"/>
    <w:rsid w:val="004F3523"/>
    <w:rsid w:val="00515947"/>
    <w:rsid w:val="0053084B"/>
    <w:rsid w:val="00576AE3"/>
    <w:rsid w:val="00583755"/>
    <w:rsid w:val="00590882"/>
    <w:rsid w:val="005A5A26"/>
    <w:rsid w:val="005A7CF9"/>
    <w:rsid w:val="005B2326"/>
    <w:rsid w:val="005C471B"/>
    <w:rsid w:val="005D135F"/>
    <w:rsid w:val="00603723"/>
    <w:rsid w:val="00611F6E"/>
    <w:rsid w:val="006131A1"/>
    <w:rsid w:val="00614842"/>
    <w:rsid w:val="00616C4D"/>
    <w:rsid w:val="00626D45"/>
    <w:rsid w:val="006275D9"/>
    <w:rsid w:val="00627EC9"/>
    <w:rsid w:val="00630C7D"/>
    <w:rsid w:val="006515C9"/>
    <w:rsid w:val="006519B6"/>
    <w:rsid w:val="00672CDB"/>
    <w:rsid w:val="00675766"/>
    <w:rsid w:val="006934DF"/>
    <w:rsid w:val="006A2B0D"/>
    <w:rsid w:val="006D26AB"/>
    <w:rsid w:val="006D2ACB"/>
    <w:rsid w:val="006F3ABA"/>
    <w:rsid w:val="00707BCE"/>
    <w:rsid w:val="007108C6"/>
    <w:rsid w:val="00712A2B"/>
    <w:rsid w:val="00723E03"/>
    <w:rsid w:val="007259AD"/>
    <w:rsid w:val="00732774"/>
    <w:rsid w:val="00733113"/>
    <w:rsid w:val="00744466"/>
    <w:rsid w:val="0077365E"/>
    <w:rsid w:val="0078612D"/>
    <w:rsid w:val="0078751C"/>
    <w:rsid w:val="007B43F9"/>
    <w:rsid w:val="007C0E40"/>
    <w:rsid w:val="007E3A31"/>
    <w:rsid w:val="00815616"/>
    <w:rsid w:val="0082053A"/>
    <w:rsid w:val="00831780"/>
    <w:rsid w:val="00837D63"/>
    <w:rsid w:val="008452DB"/>
    <w:rsid w:val="0084712D"/>
    <w:rsid w:val="00847700"/>
    <w:rsid w:val="00862C0E"/>
    <w:rsid w:val="0087463D"/>
    <w:rsid w:val="00877D43"/>
    <w:rsid w:val="00887488"/>
    <w:rsid w:val="008A5C44"/>
    <w:rsid w:val="008D1B86"/>
    <w:rsid w:val="008F4486"/>
    <w:rsid w:val="00901BA7"/>
    <w:rsid w:val="009040EC"/>
    <w:rsid w:val="00930A63"/>
    <w:rsid w:val="0093142A"/>
    <w:rsid w:val="009330C2"/>
    <w:rsid w:val="009344D4"/>
    <w:rsid w:val="00941093"/>
    <w:rsid w:val="0095367E"/>
    <w:rsid w:val="00962D68"/>
    <w:rsid w:val="00984E3E"/>
    <w:rsid w:val="009A4B4E"/>
    <w:rsid w:val="009B72F2"/>
    <w:rsid w:val="009F71BC"/>
    <w:rsid w:val="00A039D5"/>
    <w:rsid w:val="00A06BD5"/>
    <w:rsid w:val="00A20059"/>
    <w:rsid w:val="00A309B7"/>
    <w:rsid w:val="00A41DF9"/>
    <w:rsid w:val="00A47562"/>
    <w:rsid w:val="00A5243A"/>
    <w:rsid w:val="00A542C1"/>
    <w:rsid w:val="00A806EF"/>
    <w:rsid w:val="00A82251"/>
    <w:rsid w:val="00A9041A"/>
    <w:rsid w:val="00A95BED"/>
    <w:rsid w:val="00A9761D"/>
    <w:rsid w:val="00AA4F13"/>
    <w:rsid w:val="00AC3B94"/>
    <w:rsid w:val="00AD6FE6"/>
    <w:rsid w:val="00AD7A30"/>
    <w:rsid w:val="00AE0AEC"/>
    <w:rsid w:val="00AF0D89"/>
    <w:rsid w:val="00AF64DA"/>
    <w:rsid w:val="00AF76F4"/>
    <w:rsid w:val="00B01635"/>
    <w:rsid w:val="00B02F5D"/>
    <w:rsid w:val="00B05DC6"/>
    <w:rsid w:val="00B06079"/>
    <w:rsid w:val="00B31D9F"/>
    <w:rsid w:val="00B36E12"/>
    <w:rsid w:val="00B44D93"/>
    <w:rsid w:val="00B84C20"/>
    <w:rsid w:val="00B924B9"/>
    <w:rsid w:val="00BA238F"/>
    <w:rsid w:val="00BA47C8"/>
    <w:rsid w:val="00BA4B89"/>
    <w:rsid w:val="00BB5C15"/>
    <w:rsid w:val="00BE3131"/>
    <w:rsid w:val="00BF0E73"/>
    <w:rsid w:val="00BF3C71"/>
    <w:rsid w:val="00C11E97"/>
    <w:rsid w:val="00C13DC9"/>
    <w:rsid w:val="00C559D6"/>
    <w:rsid w:val="00C57F6A"/>
    <w:rsid w:val="00C61F68"/>
    <w:rsid w:val="00C670C8"/>
    <w:rsid w:val="00C8261F"/>
    <w:rsid w:val="00C916CB"/>
    <w:rsid w:val="00C92963"/>
    <w:rsid w:val="00C95F5F"/>
    <w:rsid w:val="00CC14CC"/>
    <w:rsid w:val="00CC27C4"/>
    <w:rsid w:val="00CC77AE"/>
    <w:rsid w:val="00CD0B91"/>
    <w:rsid w:val="00CF0043"/>
    <w:rsid w:val="00CF625A"/>
    <w:rsid w:val="00CF776C"/>
    <w:rsid w:val="00D02FF9"/>
    <w:rsid w:val="00D10C8D"/>
    <w:rsid w:val="00D26C7A"/>
    <w:rsid w:val="00D358C0"/>
    <w:rsid w:val="00D42DAA"/>
    <w:rsid w:val="00D503CF"/>
    <w:rsid w:val="00D5127F"/>
    <w:rsid w:val="00D56BF1"/>
    <w:rsid w:val="00D642D8"/>
    <w:rsid w:val="00D74E4E"/>
    <w:rsid w:val="00D761C9"/>
    <w:rsid w:val="00D958B8"/>
    <w:rsid w:val="00DA0D76"/>
    <w:rsid w:val="00DA765B"/>
    <w:rsid w:val="00DB344A"/>
    <w:rsid w:val="00DB755C"/>
    <w:rsid w:val="00DD4B1F"/>
    <w:rsid w:val="00DF3C9B"/>
    <w:rsid w:val="00E14D83"/>
    <w:rsid w:val="00E24BAA"/>
    <w:rsid w:val="00E36BB2"/>
    <w:rsid w:val="00E6007A"/>
    <w:rsid w:val="00E66F64"/>
    <w:rsid w:val="00E766C5"/>
    <w:rsid w:val="00E923B0"/>
    <w:rsid w:val="00EA78DE"/>
    <w:rsid w:val="00EB2D0C"/>
    <w:rsid w:val="00EB4BB5"/>
    <w:rsid w:val="00EC6D69"/>
    <w:rsid w:val="00ED1B5A"/>
    <w:rsid w:val="00ED4C05"/>
    <w:rsid w:val="00ED75D3"/>
    <w:rsid w:val="00EE1D6D"/>
    <w:rsid w:val="00F0363C"/>
    <w:rsid w:val="00F073D6"/>
    <w:rsid w:val="00F2329C"/>
    <w:rsid w:val="00F26263"/>
    <w:rsid w:val="00F33463"/>
    <w:rsid w:val="00F46882"/>
    <w:rsid w:val="00F50B0F"/>
    <w:rsid w:val="00F54A6A"/>
    <w:rsid w:val="00F56BD5"/>
    <w:rsid w:val="00F754FD"/>
    <w:rsid w:val="00F759C8"/>
    <w:rsid w:val="00F95EF8"/>
    <w:rsid w:val="00FB6928"/>
    <w:rsid w:val="00FC4E2E"/>
    <w:rsid w:val="00FD3813"/>
    <w:rsid w:val="00FE0A6E"/>
    <w:rsid w:val="00FE23D8"/>
    <w:rsid w:val="00FE37CF"/>
    <w:rsid w:val="00FF0A66"/>
    <w:rsid w:val="00F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F0609"/>
  <w15:docId w15:val="{ABA416DE-8F38-435D-81B5-09ED343D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23B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13D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13DC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13DC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13DC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13DC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3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3DC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31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4D6E"/>
  </w:style>
  <w:style w:type="paragraph" w:styleId="Pieddepage">
    <w:name w:val="footer"/>
    <w:basedOn w:val="Normal"/>
    <w:link w:val="PieddepageCar"/>
    <w:uiPriority w:val="99"/>
    <w:unhideWhenUsed/>
    <w:rsid w:val="0014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4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CE080-5EA3-4B42-AD53-F5C6360E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793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Edmond COUSIN</dc:creator>
  <cp:lastModifiedBy>Florence Armary</cp:lastModifiedBy>
  <cp:revision>3</cp:revision>
  <cp:lastPrinted>2021-03-31T09:15:00Z</cp:lastPrinted>
  <dcterms:created xsi:type="dcterms:W3CDTF">2021-04-27T08:39:00Z</dcterms:created>
  <dcterms:modified xsi:type="dcterms:W3CDTF">2021-04-27T08:39:00Z</dcterms:modified>
</cp:coreProperties>
</file>